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2BA" w:rsidRDefault="00F652BA" w:rsidP="00F652BA">
      <w:pPr>
        <w:jc w:val="center"/>
        <w:rPr>
          <w:b/>
          <w:sz w:val="52"/>
          <w:szCs w:val="52"/>
        </w:rPr>
      </w:pPr>
    </w:p>
    <w:p w:rsidR="00F652BA" w:rsidRDefault="00F652BA" w:rsidP="00F652BA">
      <w:pPr>
        <w:jc w:val="center"/>
        <w:rPr>
          <w:b/>
          <w:sz w:val="52"/>
          <w:szCs w:val="52"/>
        </w:rPr>
      </w:pPr>
    </w:p>
    <w:p w:rsidR="00F652BA" w:rsidRDefault="00F652BA" w:rsidP="00F652BA">
      <w:pPr>
        <w:jc w:val="center"/>
        <w:rPr>
          <w:b/>
          <w:sz w:val="52"/>
          <w:szCs w:val="52"/>
        </w:rPr>
      </w:pPr>
    </w:p>
    <w:p w:rsidR="00F652BA" w:rsidRDefault="00F652BA" w:rsidP="00F652BA">
      <w:pPr>
        <w:jc w:val="center"/>
        <w:rPr>
          <w:b/>
          <w:sz w:val="52"/>
          <w:szCs w:val="52"/>
        </w:rPr>
      </w:pPr>
    </w:p>
    <w:p w:rsidR="00F652BA" w:rsidRPr="00F652BA" w:rsidRDefault="00F92A53" w:rsidP="00F652BA">
      <w:pPr>
        <w:jc w:val="center"/>
        <w:rPr>
          <w:b/>
          <w:sz w:val="52"/>
          <w:szCs w:val="52"/>
        </w:rPr>
      </w:pPr>
      <w:r>
        <w:rPr>
          <w:noProof/>
        </w:rPr>
        <w:drawing>
          <wp:anchor distT="0" distB="0" distL="114300" distR="114300" simplePos="0" relativeHeight="251658240" behindDoc="1" locked="0" layoutInCell="1" allowOverlap="1">
            <wp:simplePos x="0" y="0"/>
            <wp:positionH relativeFrom="margin">
              <wp:align>center</wp:align>
            </wp:positionH>
            <wp:positionV relativeFrom="page">
              <wp:posOffset>3838575</wp:posOffset>
            </wp:positionV>
            <wp:extent cx="3124200" cy="2118360"/>
            <wp:effectExtent l="0" t="0" r="0" b="0"/>
            <wp:wrapTight wrapText="bothSides">
              <wp:wrapPolygon edited="0">
                <wp:start x="0" y="0"/>
                <wp:lineTo x="0" y="21367"/>
                <wp:lineTo x="21468" y="21367"/>
                <wp:lineTo x="2146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dacio_Logos_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2118360"/>
                    </a:xfrm>
                    <a:prstGeom prst="rect">
                      <a:avLst/>
                    </a:prstGeom>
                  </pic:spPr>
                </pic:pic>
              </a:graphicData>
            </a:graphic>
          </wp:anchor>
        </w:drawing>
      </w:r>
      <w:r w:rsidR="00FE1FAA">
        <w:rPr>
          <w:b/>
          <w:sz w:val="52"/>
          <w:szCs w:val="52"/>
        </w:rPr>
        <w:t>CÓDIG</w:t>
      </w:r>
      <w:r w:rsidR="00F652BA">
        <w:rPr>
          <w:b/>
          <w:sz w:val="52"/>
          <w:szCs w:val="52"/>
        </w:rPr>
        <w:t xml:space="preserve">O DE </w:t>
      </w:r>
      <w:r w:rsidR="00A06B13">
        <w:rPr>
          <w:b/>
          <w:sz w:val="52"/>
          <w:szCs w:val="52"/>
        </w:rPr>
        <w:t>BUENAS PRÁCTICAS</w:t>
      </w:r>
    </w:p>
    <w:p w:rsidR="00F652BA" w:rsidRDefault="00F652BA" w:rsidP="00F92A53"/>
    <w:p w:rsidR="00F92A53" w:rsidRDefault="00F92A53" w:rsidP="00F92A53"/>
    <w:p w:rsidR="00F92A53" w:rsidRDefault="00F92A53" w:rsidP="00F92A53"/>
    <w:p w:rsidR="00F92A53" w:rsidRDefault="00F92A53" w:rsidP="00F92A53"/>
    <w:p w:rsidR="00F92A53" w:rsidRDefault="00F92A53" w:rsidP="00F92A53"/>
    <w:p w:rsidR="00F92A53" w:rsidRDefault="00F92A53" w:rsidP="00F92A53"/>
    <w:p w:rsidR="00F92A53" w:rsidRDefault="00F92A53" w:rsidP="00F92A53"/>
    <w:p w:rsidR="00F92A53" w:rsidRDefault="00F92A53" w:rsidP="00F92A53"/>
    <w:p w:rsidR="00F652BA" w:rsidRDefault="00F652BA" w:rsidP="00F652BA"/>
    <w:p w:rsidR="00630D6F" w:rsidRDefault="00630D6F" w:rsidP="00F652BA"/>
    <w:p w:rsidR="00630D6F" w:rsidRDefault="00630D6F" w:rsidP="00F652BA"/>
    <w:p w:rsidR="00630D6F" w:rsidRDefault="00630D6F" w:rsidP="00F652BA"/>
    <w:p w:rsidR="00630D6F" w:rsidRDefault="00630D6F" w:rsidP="00F652BA"/>
    <w:p w:rsidR="00630D6F" w:rsidRPr="00F652BA" w:rsidRDefault="00630D6F" w:rsidP="00F652BA"/>
    <w:p w:rsidR="00F652BA" w:rsidRDefault="00F652BA" w:rsidP="00F652BA"/>
    <w:p w:rsidR="00F652BA" w:rsidRDefault="00F652BA" w:rsidP="00F652BA"/>
    <w:p w:rsidR="00F652BA" w:rsidRDefault="00F652BA" w:rsidP="00F652BA"/>
    <w:p w:rsidR="00F652BA" w:rsidRDefault="00F652BA" w:rsidP="00F652BA"/>
    <w:p w:rsidR="00F652BA" w:rsidRDefault="00F652BA" w:rsidP="00F652BA">
      <w:pPr>
        <w:jc w:val="center"/>
      </w:pPr>
    </w:p>
    <w:p w:rsidR="00F652BA" w:rsidRDefault="00F652BA" w:rsidP="00F652BA">
      <w:pPr>
        <w:jc w:val="center"/>
      </w:pPr>
    </w:p>
    <w:p w:rsidR="00F652BA" w:rsidRDefault="00F652BA" w:rsidP="00F652BA">
      <w:pPr>
        <w:rPr>
          <w:b/>
        </w:rPr>
      </w:pPr>
      <w:r w:rsidRPr="005F7246">
        <w:rPr>
          <w:b/>
        </w:rPr>
        <w:lastRenderedPageBreak/>
        <w:t>ÍNDICE</w:t>
      </w:r>
    </w:p>
    <w:p w:rsidR="00F96E98" w:rsidRDefault="00F96E98" w:rsidP="00F652BA">
      <w:pPr>
        <w:rPr>
          <w:b/>
        </w:rPr>
      </w:pPr>
      <w:bookmarkStart w:id="0" w:name="_GoBack"/>
      <w:bookmarkEnd w:id="0"/>
    </w:p>
    <w:p w:rsidR="009A5D05" w:rsidRDefault="00262122">
      <w:pPr>
        <w:pStyle w:val="TDC1"/>
        <w:tabs>
          <w:tab w:val="right" w:leader="dot" w:pos="8494"/>
        </w:tabs>
        <w:rPr>
          <w:rFonts w:eastAsiaTheme="minorEastAsia"/>
          <w:noProof/>
          <w:lang w:eastAsia="es-ES"/>
        </w:rPr>
      </w:pPr>
      <w:r>
        <w:fldChar w:fldCharType="begin"/>
      </w:r>
      <w:r>
        <w:instrText xml:space="preserve"> TOC \o "1-3" \h \z \u </w:instrText>
      </w:r>
      <w:r>
        <w:fldChar w:fldCharType="separate"/>
      </w:r>
      <w:hyperlink w:anchor="_Toc485925876" w:history="1">
        <w:r w:rsidR="009A5D05" w:rsidRPr="002E2D01">
          <w:rPr>
            <w:rStyle w:val="Hipervnculo"/>
            <w:noProof/>
          </w:rPr>
          <w:t>Preámbulo</w:t>
        </w:r>
        <w:r w:rsidR="009A5D05">
          <w:rPr>
            <w:noProof/>
            <w:webHidden/>
          </w:rPr>
          <w:tab/>
        </w:r>
        <w:r w:rsidR="009A5D05">
          <w:rPr>
            <w:noProof/>
            <w:webHidden/>
          </w:rPr>
          <w:fldChar w:fldCharType="begin"/>
        </w:r>
        <w:r w:rsidR="009A5D05">
          <w:rPr>
            <w:noProof/>
            <w:webHidden/>
          </w:rPr>
          <w:instrText xml:space="preserve"> PAGEREF _Toc485925876 \h </w:instrText>
        </w:r>
        <w:r w:rsidR="009A5D05">
          <w:rPr>
            <w:noProof/>
            <w:webHidden/>
          </w:rPr>
        </w:r>
        <w:r w:rsidR="009A5D05">
          <w:rPr>
            <w:noProof/>
            <w:webHidden/>
          </w:rPr>
          <w:fldChar w:fldCharType="separate"/>
        </w:r>
        <w:r w:rsidR="00725440">
          <w:rPr>
            <w:noProof/>
            <w:webHidden/>
          </w:rPr>
          <w:t>4</w:t>
        </w:r>
        <w:r w:rsidR="009A5D05">
          <w:rPr>
            <w:noProof/>
            <w:webHidden/>
          </w:rPr>
          <w:fldChar w:fldCharType="end"/>
        </w:r>
      </w:hyperlink>
    </w:p>
    <w:p w:rsidR="009A5D05" w:rsidRDefault="00F92A53">
      <w:pPr>
        <w:pStyle w:val="TDC1"/>
        <w:tabs>
          <w:tab w:val="right" w:leader="dot" w:pos="8494"/>
        </w:tabs>
        <w:rPr>
          <w:rFonts w:eastAsiaTheme="minorEastAsia"/>
          <w:noProof/>
          <w:lang w:eastAsia="es-ES"/>
        </w:rPr>
      </w:pPr>
      <w:hyperlink w:anchor="_Toc485925877" w:history="1">
        <w:r w:rsidR="009A5D05" w:rsidRPr="002E2D01">
          <w:rPr>
            <w:rStyle w:val="Hipervnculo"/>
            <w:noProof/>
          </w:rPr>
          <w:t>1. Definición y Objetivos</w:t>
        </w:r>
        <w:r w:rsidR="009A5D05">
          <w:rPr>
            <w:noProof/>
            <w:webHidden/>
          </w:rPr>
          <w:tab/>
        </w:r>
        <w:r w:rsidR="009A5D05">
          <w:rPr>
            <w:noProof/>
            <w:webHidden/>
          </w:rPr>
          <w:fldChar w:fldCharType="begin"/>
        </w:r>
        <w:r w:rsidR="009A5D05">
          <w:rPr>
            <w:noProof/>
            <w:webHidden/>
          </w:rPr>
          <w:instrText xml:space="preserve"> PAGEREF _Toc485925877 \h </w:instrText>
        </w:r>
        <w:r w:rsidR="009A5D05">
          <w:rPr>
            <w:noProof/>
            <w:webHidden/>
          </w:rPr>
        </w:r>
        <w:r w:rsidR="009A5D05">
          <w:rPr>
            <w:noProof/>
            <w:webHidden/>
          </w:rPr>
          <w:fldChar w:fldCharType="separate"/>
        </w:r>
        <w:r w:rsidR="00725440">
          <w:rPr>
            <w:noProof/>
            <w:webHidden/>
          </w:rPr>
          <w:t>5</w:t>
        </w:r>
        <w:r w:rsidR="009A5D05">
          <w:rPr>
            <w:noProof/>
            <w:webHidden/>
          </w:rPr>
          <w:fldChar w:fldCharType="end"/>
        </w:r>
      </w:hyperlink>
    </w:p>
    <w:p w:rsidR="009A5D05" w:rsidRDefault="00F92A53">
      <w:pPr>
        <w:pStyle w:val="TDC1"/>
        <w:tabs>
          <w:tab w:val="right" w:leader="dot" w:pos="8494"/>
        </w:tabs>
        <w:rPr>
          <w:rFonts w:eastAsiaTheme="minorEastAsia"/>
          <w:noProof/>
          <w:lang w:eastAsia="es-ES"/>
        </w:rPr>
      </w:pPr>
      <w:hyperlink w:anchor="_Toc485925878" w:history="1">
        <w:r w:rsidR="009A5D05" w:rsidRPr="002E2D01">
          <w:rPr>
            <w:rStyle w:val="Hipervnculo"/>
            <w:noProof/>
          </w:rPr>
          <w:t>2.  Ámbito de Aplicación</w:t>
        </w:r>
        <w:r w:rsidR="009A5D05">
          <w:rPr>
            <w:noProof/>
            <w:webHidden/>
          </w:rPr>
          <w:tab/>
        </w:r>
        <w:r w:rsidR="009A5D05">
          <w:rPr>
            <w:noProof/>
            <w:webHidden/>
          </w:rPr>
          <w:fldChar w:fldCharType="begin"/>
        </w:r>
        <w:r w:rsidR="009A5D05">
          <w:rPr>
            <w:noProof/>
            <w:webHidden/>
          </w:rPr>
          <w:instrText xml:space="preserve"> PAGEREF _Toc485925878 \h </w:instrText>
        </w:r>
        <w:r w:rsidR="009A5D05">
          <w:rPr>
            <w:noProof/>
            <w:webHidden/>
          </w:rPr>
        </w:r>
        <w:r w:rsidR="009A5D05">
          <w:rPr>
            <w:noProof/>
            <w:webHidden/>
          </w:rPr>
          <w:fldChar w:fldCharType="separate"/>
        </w:r>
        <w:r w:rsidR="00725440">
          <w:rPr>
            <w:noProof/>
            <w:webHidden/>
          </w:rPr>
          <w:t>6</w:t>
        </w:r>
        <w:r w:rsidR="009A5D05">
          <w:rPr>
            <w:noProof/>
            <w:webHidden/>
          </w:rPr>
          <w:fldChar w:fldCharType="end"/>
        </w:r>
      </w:hyperlink>
    </w:p>
    <w:p w:rsidR="009A5D05" w:rsidRDefault="00F92A53">
      <w:pPr>
        <w:pStyle w:val="TDC1"/>
        <w:tabs>
          <w:tab w:val="right" w:leader="dot" w:pos="8494"/>
        </w:tabs>
        <w:rPr>
          <w:rFonts w:eastAsiaTheme="minorEastAsia"/>
          <w:noProof/>
          <w:lang w:eastAsia="es-ES"/>
        </w:rPr>
      </w:pPr>
      <w:hyperlink w:anchor="_Toc485925879" w:history="1">
        <w:r w:rsidR="009A5D05" w:rsidRPr="002E2D01">
          <w:rPr>
            <w:rStyle w:val="Hipervnculo"/>
            <w:noProof/>
          </w:rPr>
          <w:t>3. Valores</w:t>
        </w:r>
        <w:r w:rsidR="009A5D05">
          <w:rPr>
            <w:noProof/>
            <w:webHidden/>
          </w:rPr>
          <w:tab/>
        </w:r>
        <w:r w:rsidR="009A5D05">
          <w:rPr>
            <w:noProof/>
            <w:webHidden/>
          </w:rPr>
          <w:fldChar w:fldCharType="begin"/>
        </w:r>
        <w:r w:rsidR="009A5D05">
          <w:rPr>
            <w:noProof/>
            <w:webHidden/>
          </w:rPr>
          <w:instrText xml:space="preserve"> PAGEREF _Toc485925879 \h </w:instrText>
        </w:r>
        <w:r w:rsidR="009A5D05">
          <w:rPr>
            <w:noProof/>
            <w:webHidden/>
          </w:rPr>
        </w:r>
        <w:r w:rsidR="009A5D05">
          <w:rPr>
            <w:noProof/>
            <w:webHidden/>
          </w:rPr>
          <w:fldChar w:fldCharType="separate"/>
        </w:r>
        <w:r w:rsidR="00725440">
          <w:rPr>
            <w:noProof/>
            <w:webHidden/>
          </w:rPr>
          <w:t>7</w:t>
        </w:r>
        <w:r w:rsidR="009A5D05">
          <w:rPr>
            <w:noProof/>
            <w:webHidden/>
          </w:rPr>
          <w:fldChar w:fldCharType="end"/>
        </w:r>
      </w:hyperlink>
    </w:p>
    <w:p w:rsidR="009A5D05" w:rsidRDefault="00F92A53">
      <w:pPr>
        <w:pStyle w:val="TDC1"/>
        <w:tabs>
          <w:tab w:val="right" w:leader="dot" w:pos="8494"/>
        </w:tabs>
        <w:rPr>
          <w:rFonts w:eastAsiaTheme="minorEastAsia"/>
          <w:noProof/>
          <w:lang w:eastAsia="es-ES"/>
        </w:rPr>
      </w:pPr>
      <w:hyperlink w:anchor="_Toc485925880" w:history="1">
        <w:r w:rsidR="009A5D05" w:rsidRPr="002E2D01">
          <w:rPr>
            <w:rStyle w:val="Hipervnculo"/>
            <w:noProof/>
          </w:rPr>
          <w:t>4. Principios de Conducta y Prácticas Responsables</w:t>
        </w:r>
        <w:r w:rsidR="009A5D05">
          <w:rPr>
            <w:noProof/>
            <w:webHidden/>
          </w:rPr>
          <w:tab/>
        </w:r>
        <w:r w:rsidR="009A5D05">
          <w:rPr>
            <w:noProof/>
            <w:webHidden/>
          </w:rPr>
          <w:fldChar w:fldCharType="begin"/>
        </w:r>
        <w:r w:rsidR="009A5D05">
          <w:rPr>
            <w:noProof/>
            <w:webHidden/>
          </w:rPr>
          <w:instrText xml:space="preserve"> PAGEREF _Toc485925880 \h </w:instrText>
        </w:r>
        <w:r w:rsidR="009A5D05">
          <w:rPr>
            <w:noProof/>
            <w:webHidden/>
          </w:rPr>
        </w:r>
        <w:r w:rsidR="009A5D05">
          <w:rPr>
            <w:noProof/>
            <w:webHidden/>
          </w:rPr>
          <w:fldChar w:fldCharType="separate"/>
        </w:r>
        <w:r w:rsidR="00725440">
          <w:rPr>
            <w:noProof/>
            <w:webHidden/>
          </w:rPr>
          <w:t>7</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881" w:history="1">
        <w:r w:rsidR="009A5D05" w:rsidRPr="002E2D01">
          <w:rPr>
            <w:rStyle w:val="Hipervnculo"/>
            <w:noProof/>
          </w:rPr>
          <w:t>4.1. Cumplimiento de la legislación y de la normativa interna</w:t>
        </w:r>
        <w:r w:rsidR="009A5D05">
          <w:rPr>
            <w:noProof/>
            <w:webHidden/>
          </w:rPr>
          <w:tab/>
        </w:r>
        <w:r w:rsidR="009A5D05">
          <w:rPr>
            <w:noProof/>
            <w:webHidden/>
          </w:rPr>
          <w:fldChar w:fldCharType="begin"/>
        </w:r>
        <w:r w:rsidR="009A5D05">
          <w:rPr>
            <w:noProof/>
            <w:webHidden/>
          </w:rPr>
          <w:instrText xml:space="preserve"> PAGEREF _Toc485925881 \h </w:instrText>
        </w:r>
        <w:r w:rsidR="009A5D05">
          <w:rPr>
            <w:noProof/>
            <w:webHidden/>
          </w:rPr>
        </w:r>
        <w:r w:rsidR="009A5D05">
          <w:rPr>
            <w:noProof/>
            <w:webHidden/>
          </w:rPr>
          <w:fldChar w:fldCharType="separate"/>
        </w:r>
        <w:r w:rsidR="00725440">
          <w:rPr>
            <w:noProof/>
            <w:webHidden/>
          </w:rPr>
          <w:t>7</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882" w:history="1">
        <w:r w:rsidR="009A5D05" w:rsidRPr="002E2D01">
          <w:rPr>
            <w:rStyle w:val="Hipervnculo"/>
            <w:noProof/>
          </w:rPr>
          <w:t>4.2. Servicio a fines de interés general</w:t>
        </w:r>
        <w:r w:rsidR="009A5D05">
          <w:rPr>
            <w:noProof/>
            <w:webHidden/>
          </w:rPr>
          <w:tab/>
        </w:r>
        <w:r w:rsidR="009A5D05">
          <w:rPr>
            <w:noProof/>
            <w:webHidden/>
          </w:rPr>
          <w:fldChar w:fldCharType="begin"/>
        </w:r>
        <w:r w:rsidR="009A5D05">
          <w:rPr>
            <w:noProof/>
            <w:webHidden/>
          </w:rPr>
          <w:instrText xml:space="preserve"> PAGEREF _Toc485925882 \h </w:instrText>
        </w:r>
        <w:r w:rsidR="009A5D05">
          <w:rPr>
            <w:noProof/>
            <w:webHidden/>
          </w:rPr>
        </w:r>
        <w:r w:rsidR="009A5D05">
          <w:rPr>
            <w:noProof/>
            <w:webHidden/>
          </w:rPr>
          <w:fldChar w:fldCharType="separate"/>
        </w:r>
        <w:r w:rsidR="00725440">
          <w:rPr>
            <w:noProof/>
            <w:webHidden/>
          </w:rPr>
          <w:t>8</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883" w:history="1">
        <w:r w:rsidR="009A5D05" w:rsidRPr="002E2D01">
          <w:rPr>
            <w:rStyle w:val="Hipervnculo"/>
            <w:noProof/>
          </w:rPr>
          <w:t>4.3. Ausencia de fin lucrativo</w:t>
        </w:r>
        <w:r w:rsidR="009A5D05">
          <w:rPr>
            <w:noProof/>
            <w:webHidden/>
          </w:rPr>
          <w:tab/>
        </w:r>
        <w:r w:rsidR="009A5D05">
          <w:rPr>
            <w:noProof/>
            <w:webHidden/>
          </w:rPr>
          <w:fldChar w:fldCharType="begin"/>
        </w:r>
        <w:r w:rsidR="009A5D05">
          <w:rPr>
            <w:noProof/>
            <w:webHidden/>
          </w:rPr>
          <w:instrText xml:space="preserve"> PAGEREF _Toc485925883 \h </w:instrText>
        </w:r>
        <w:r w:rsidR="009A5D05">
          <w:rPr>
            <w:noProof/>
            <w:webHidden/>
          </w:rPr>
        </w:r>
        <w:r w:rsidR="009A5D05">
          <w:rPr>
            <w:noProof/>
            <w:webHidden/>
          </w:rPr>
          <w:fldChar w:fldCharType="separate"/>
        </w:r>
        <w:r w:rsidR="00725440">
          <w:rPr>
            <w:noProof/>
            <w:webHidden/>
          </w:rPr>
          <w:t>8</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884" w:history="1">
        <w:r w:rsidR="009A5D05" w:rsidRPr="002E2D01">
          <w:rPr>
            <w:rStyle w:val="Hipervnculo"/>
            <w:noProof/>
          </w:rPr>
          <w:t>4.4. Respeto a las personas</w:t>
        </w:r>
        <w:r w:rsidR="009A5D05">
          <w:rPr>
            <w:noProof/>
            <w:webHidden/>
          </w:rPr>
          <w:tab/>
        </w:r>
        <w:r w:rsidR="009A5D05">
          <w:rPr>
            <w:noProof/>
            <w:webHidden/>
          </w:rPr>
          <w:fldChar w:fldCharType="begin"/>
        </w:r>
        <w:r w:rsidR="009A5D05">
          <w:rPr>
            <w:noProof/>
            <w:webHidden/>
          </w:rPr>
          <w:instrText xml:space="preserve"> PAGEREF _Toc485925884 \h </w:instrText>
        </w:r>
        <w:r w:rsidR="009A5D05">
          <w:rPr>
            <w:noProof/>
            <w:webHidden/>
          </w:rPr>
        </w:r>
        <w:r w:rsidR="009A5D05">
          <w:rPr>
            <w:noProof/>
            <w:webHidden/>
          </w:rPr>
          <w:fldChar w:fldCharType="separate"/>
        </w:r>
        <w:r w:rsidR="00725440">
          <w:rPr>
            <w:noProof/>
            <w:webHidden/>
          </w:rPr>
          <w:t>8</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885" w:history="1">
        <w:r w:rsidR="009A5D05" w:rsidRPr="002E2D01">
          <w:rPr>
            <w:rStyle w:val="Hipervnculo"/>
            <w:noProof/>
          </w:rPr>
          <w:t>4.5. Transparencia y rendición de cuentas</w:t>
        </w:r>
        <w:r w:rsidR="009A5D05">
          <w:rPr>
            <w:noProof/>
            <w:webHidden/>
          </w:rPr>
          <w:tab/>
        </w:r>
        <w:r w:rsidR="009A5D05">
          <w:rPr>
            <w:noProof/>
            <w:webHidden/>
          </w:rPr>
          <w:fldChar w:fldCharType="begin"/>
        </w:r>
        <w:r w:rsidR="009A5D05">
          <w:rPr>
            <w:noProof/>
            <w:webHidden/>
          </w:rPr>
          <w:instrText xml:space="preserve"> PAGEREF _Toc485925885 \h </w:instrText>
        </w:r>
        <w:r w:rsidR="009A5D05">
          <w:rPr>
            <w:noProof/>
            <w:webHidden/>
          </w:rPr>
        </w:r>
        <w:r w:rsidR="009A5D05">
          <w:rPr>
            <w:noProof/>
            <w:webHidden/>
          </w:rPr>
          <w:fldChar w:fldCharType="separate"/>
        </w:r>
        <w:r w:rsidR="00725440">
          <w:rPr>
            <w:noProof/>
            <w:webHidden/>
          </w:rPr>
          <w:t>9</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886" w:history="1">
        <w:r w:rsidR="009A5D05" w:rsidRPr="002E2D01">
          <w:rPr>
            <w:rStyle w:val="Hipervnculo"/>
            <w:noProof/>
          </w:rPr>
          <w:t>4.6. Principio de Comunicación e imagen fiel en la información</w:t>
        </w:r>
        <w:r w:rsidR="009A5D05">
          <w:rPr>
            <w:noProof/>
            <w:webHidden/>
          </w:rPr>
          <w:tab/>
        </w:r>
        <w:r w:rsidR="009A5D05">
          <w:rPr>
            <w:noProof/>
            <w:webHidden/>
          </w:rPr>
          <w:fldChar w:fldCharType="begin"/>
        </w:r>
        <w:r w:rsidR="009A5D05">
          <w:rPr>
            <w:noProof/>
            <w:webHidden/>
          </w:rPr>
          <w:instrText xml:space="preserve"> PAGEREF _Toc485925886 \h </w:instrText>
        </w:r>
        <w:r w:rsidR="009A5D05">
          <w:rPr>
            <w:noProof/>
            <w:webHidden/>
          </w:rPr>
        </w:r>
        <w:r w:rsidR="009A5D05">
          <w:rPr>
            <w:noProof/>
            <w:webHidden/>
          </w:rPr>
          <w:fldChar w:fldCharType="separate"/>
        </w:r>
        <w:r w:rsidR="00725440">
          <w:rPr>
            <w:noProof/>
            <w:webHidden/>
          </w:rPr>
          <w:t>10</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887" w:history="1">
        <w:r w:rsidR="009A5D05" w:rsidRPr="002E2D01">
          <w:rPr>
            <w:rStyle w:val="Hipervnculo"/>
            <w:noProof/>
          </w:rPr>
          <w:t>4.7. Independencia y colaboración</w:t>
        </w:r>
        <w:r w:rsidR="009A5D05">
          <w:rPr>
            <w:noProof/>
            <w:webHidden/>
          </w:rPr>
          <w:tab/>
        </w:r>
        <w:r w:rsidR="009A5D05">
          <w:rPr>
            <w:noProof/>
            <w:webHidden/>
          </w:rPr>
          <w:fldChar w:fldCharType="begin"/>
        </w:r>
        <w:r w:rsidR="009A5D05">
          <w:rPr>
            <w:noProof/>
            <w:webHidden/>
          </w:rPr>
          <w:instrText xml:space="preserve"> PAGEREF _Toc485925887 \h </w:instrText>
        </w:r>
        <w:r w:rsidR="009A5D05">
          <w:rPr>
            <w:noProof/>
            <w:webHidden/>
          </w:rPr>
        </w:r>
        <w:r w:rsidR="009A5D05">
          <w:rPr>
            <w:noProof/>
            <w:webHidden/>
          </w:rPr>
          <w:fldChar w:fldCharType="separate"/>
        </w:r>
        <w:r w:rsidR="00725440">
          <w:rPr>
            <w:noProof/>
            <w:webHidden/>
          </w:rPr>
          <w:t>10</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888" w:history="1">
        <w:r w:rsidR="009A5D05" w:rsidRPr="002E2D01">
          <w:rPr>
            <w:rStyle w:val="Hipervnculo"/>
            <w:noProof/>
          </w:rPr>
          <w:t>4.8. Sostenibilidad</w:t>
        </w:r>
        <w:r w:rsidR="009A5D05">
          <w:rPr>
            <w:noProof/>
            <w:webHidden/>
          </w:rPr>
          <w:tab/>
        </w:r>
        <w:r w:rsidR="009A5D05">
          <w:rPr>
            <w:noProof/>
            <w:webHidden/>
          </w:rPr>
          <w:fldChar w:fldCharType="begin"/>
        </w:r>
        <w:r w:rsidR="009A5D05">
          <w:rPr>
            <w:noProof/>
            <w:webHidden/>
          </w:rPr>
          <w:instrText xml:space="preserve"> PAGEREF _Toc485925888 \h </w:instrText>
        </w:r>
        <w:r w:rsidR="009A5D05">
          <w:rPr>
            <w:noProof/>
            <w:webHidden/>
          </w:rPr>
        </w:r>
        <w:r w:rsidR="009A5D05">
          <w:rPr>
            <w:noProof/>
            <w:webHidden/>
          </w:rPr>
          <w:fldChar w:fldCharType="separate"/>
        </w:r>
        <w:r w:rsidR="00725440">
          <w:rPr>
            <w:noProof/>
            <w:webHidden/>
          </w:rPr>
          <w:t>10</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889" w:history="1">
        <w:r w:rsidR="009A5D05" w:rsidRPr="002E2D01">
          <w:rPr>
            <w:rStyle w:val="Hipervnculo"/>
            <w:noProof/>
          </w:rPr>
          <w:t>4.9. Participación y colaboración institucional</w:t>
        </w:r>
        <w:r w:rsidR="009A5D05">
          <w:rPr>
            <w:noProof/>
            <w:webHidden/>
          </w:rPr>
          <w:tab/>
        </w:r>
        <w:r w:rsidR="009A5D05">
          <w:rPr>
            <w:noProof/>
            <w:webHidden/>
          </w:rPr>
          <w:fldChar w:fldCharType="begin"/>
        </w:r>
        <w:r w:rsidR="009A5D05">
          <w:rPr>
            <w:noProof/>
            <w:webHidden/>
          </w:rPr>
          <w:instrText xml:space="preserve"> PAGEREF _Toc485925889 \h </w:instrText>
        </w:r>
        <w:r w:rsidR="009A5D05">
          <w:rPr>
            <w:noProof/>
            <w:webHidden/>
          </w:rPr>
        </w:r>
        <w:r w:rsidR="009A5D05">
          <w:rPr>
            <w:noProof/>
            <w:webHidden/>
          </w:rPr>
          <w:fldChar w:fldCharType="separate"/>
        </w:r>
        <w:r w:rsidR="00725440">
          <w:rPr>
            <w:noProof/>
            <w:webHidden/>
          </w:rPr>
          <w:t>10</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890" w:history="1">
        <w:r w:rsidR="009A5D05" w:rsidRPr="002E2D01">
          <w:rPr>
            <w:rStyle w:val="Hipervnculo"/>
            <w:noProof/>
          </w:rPr>
          <w:t>4.10. Optimización de los recursos</w:t>
        </w:r>
        <w:r w:rsidR="009A5D05">
          <w:rPr>
            <w:noProof/>
            <w:webHidden/>
          </w:rPr>
          <w:tab/>
        </w:r>
        <w:r w:rsidR="009A5D05">
          <w:rPr>
            <w:noProof/>
            <w:webHidden/>
          </w:rPr>
          <w:fldChar w:fldCharType="begin"/>
        </w:r>
        <w:r w:rsidR="009A5D05">
          <w:rPr>
            <w:noProof/>
            <w:webHidden/>
          </w:rPr>
          <w:instrText xml:space="preserve"> PAGEREF _Toc485925890 \h </w:instrText>
        </w:r>
        <w:r w:rsidR="009A5D05">
          <w:rPr>
            <w:noProof/>
            <w:webHidden/>
          </w:rPr>
        </w:r>
        <w:r w:rsidR="009A5D05">
          <w:rPr>
            <w:noProof/>
            <w:webHidden/>
          </w:rPr>
          <w:fldChar w:fldCharType="separate"/>
        </w:r>
        <w:r w:rsidR="00725440">
          <w:rPr>
            <w:noProof/>
            <w:webHidden/>
          </w:rPr>
          <w:t>10</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891" w:history="1">
        <w:r w:rsidR="009A5D05" w:rsidRPr="002E2D01">
          <w:rPr>
            <w:rStyle w:val="Hipervnculo"/>
            <w:noProof/>
          </w:rPr>
          <w:t>4.11. Relaciones con los profesionales de la Fundación</w:t>
        </w:r>
        <w:r w:rsidR="009A5D05">
          <w:rPr>
            <w:noProof/>
            <w:webHidden/>
          </w:rPr>
          <w:tab/>
        </w:r>
        <w:r w:rsidR="009A5D05">
          <w:rPr>
            <w:noProof/>
            <w:webHidden/>
          </w:rPr>
          <w:fldChar w:fldCharType="begin"/>
        </w:r>
        <w:r w:rsidR="009A5D05">
          <w:rPr>
            <w:noProof/>
            <w:webHidden/>
          </w:rPr>
          <w:instrText xml:space="preserve"> PAGEREF _Toc485925891 \h </w:instrText>
        </w:r>
        <w:r w:rsidR="009A5D05">
          <w:rPr>
            <w:noProof/>
            <w:webHidden/>
          </w:rPr>
        </w:r>
        <w:r w:rsidR="009A5D05">
          <w:rPr>
            <w:noProof/>
            <w:webHidden/>
          </w:rPr>
          <w:fldChar w:fldCharType="separate"/>
        </w:r>
        <w:r w:rsidR="00725440">
          <w:rPr>
            <w:noProof/>
            <w:webHidden/>
          </w:rPr>
          <w:t>11</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892" w:history="1">
        <w:r w:rsidR="009A5D05" w:rsidRPr="002E2D01">
          <w:rPr>
            <w:rStyle w:val="Hipervnculo"/>
            <w:noProof/>
          </w:rPr>
          <w:t>4.12. Ventajas y regalos</w:t>
        </w:r>
        <w:r w:rsidR="009A5D05">
          <w:rPr>
            <w:noProof/>
            <w:webHidden/>
          </w:rPr>
          <w:tab/>
        </w:r>
        <w:r w:rsidR="009A5D05">
          <w:rPr>
            <w:noProof/>
            <w:webHidden/>
          </w:rPr>
          <w:fldChar w:fldCharType="begin"/>
        </w:r>
        <w:r w:rsidR="009A5D05">
          <w:rPr>
            <w:noProof/>
            <w:webHidden/>
          </w:rPr>
          <w:instrText xml:space="preserve"> PAGEREF _Toc485925892 \h </w:instrText>
        </w:r>
        <w:r w:rsidR="009A5D05">
          <w:rPr>
            <w:noProof/>
            <w:webHidden/>
          </w:rPr>
        </w:r>
        <w:r w:rsidR="009A5D05">
          <w:rPr>
            <w:noProof/>
            <w:webHidden/>
          </w:rPr>
          <w:fldChar w:fldCharType="separate"/>
        </w:r>
        <w:r w:rsidR="00725440">
          <w:rPr>
            <w:noProof/>
            <w:webHidden/>
          </w:rPr>
          <w:t>11</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893" w:history="1">
        <w:r w:rsidR="009A5D05" w:rsidRPr="002E2D01">
          <w:rPr>
            <w:rStyle w:val="Hipervnculo"/>
            <w:noProof/>
          </w:rPr>
          <w:t>4.13. Relaciones con proveedores</w:t>
        </w:r>
        <w:r w:rsidR="009A5D05">
          <w:rPr>
            <w:noProof/>
            <w:webHidden/>
          </w:rPr>
          <w:tab/>
        </w:r>
        <w:r w:rsidR="009A5D05">
          <w:rPr>
            <w:noProof/>
            <w:webHidden/>
          </w:rPr>
          <w:fldChar w:fldCharType="begin"/>
        </w:r>
        <w:r w:rsidR="009A5D05">
          <w:rPr>
            <w:noProof/>
            <w:webHidden/>
          </w:rPr>
          <w:instrText xml:space="preserve"> PAGEREF _Toc485925893 \h </w:instrText>
        </w:r>
        <w:r w:rsidR="009A5D05">
          <w:rPr>
            <w:noProof/>
            <w:webHidden/>
          </w:rPr>
        </w:r>
        <w:r w:rsidR="009A5D05">
          <w:rPr>
            <w:noProof/>
            <w:webHidden/>
          </w:rPr>
          <w:fldChar w:fldCharType="separate"/>
        </w:r>
        <w:r w:rsidR="00725440">
          <w:rPr>
            <w:noProof/>
            <w:webHidden/>
          </w:rPr>
          <w:t>12</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894" w:history="1">
        <w:r w:rsidR="009A5D05" w:rsidRPr="002E2D01">
          <w:rPr>
            <w:rStyle w:val="Hipervnculo"/>
            <w:noProof/>
          </w:rPr>
          <w:t>4.14. Relaciones con Administraciones Públicas</w:t>
        </w:r>
        <w:r w:rsidR="009A5D05">
          <w:rPr>
            <w:noProof/>
            <w:webHidden/>
          </w:rPr>
          <w:tab/>
        </w:r>
        <w:r w:rsidR="009A5D05">
          <w:rPr>
            <w:noProof/>
            <w:webHidden/>
          </w:rPr>
          <w:fldChar w:fldCharType="begin"/>
        </w:r>
        <w:r w:rsidR="009A5D05">
          <w:rPr>
            <w:noProof/>
            <w:webHidden/>
          </w:rPr>
          <w:instrText xml:space="preserve"> PAGEREF _Toc485925894 \h </w:instrText>
        </w:r>
        <w:r w:rsidR="009A5D05">
          <w:rPr>
            <w:noProof/>
            <w:webHidden/>
          </w:rPr>
        </w:r>
        <w:r w:rsidR="009A5D05">
          <w:rPr>
            <w:noProof/>
            <w:webHidden/>
          </w:rPr>
          <w:fldChar w:fldCharType="separate"/>
        </w:r>
        <w:r w:rsidR="00725440">
          <w:rPr>
            <w:noProof/>
            <w:webHidden/>
          </w:rPr>
          <w:t>13</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895" w:history="1">
        <w:r w:rsidR="009A5D05" w:rsidRPr="002E2D01">
          <w:rPr>
            <w:rStyle w:val="Hipervnculo"/>
            <w:noProof/>
          </w:rPr>
          <w:t>4.15. Conflictos de interés</w:t>
        </w:r>
        <w:r w:rsidR="009A5D05">
          <w:rPr>
            <w:noProof/>
            <w:webHidden/>
          </w:rPr>
          <w:tab/>
        </w:r>
        <w:r w:rsidR="009A5D05">
          <w:rPr>
            <w:noProof/>
            <w:webHidden/>
          </w:rPr>
          <w:fldChar w:fldCharType="begin"/>
        </w:r>
        <w:r w:rsidR="009A5D05">
          <w:rPr>
            <w:noProof/>
            <w:webHidden/>
          </w:rPr>
          <w:instrText xml:space="preserve"> PAGEREF _Toc485925895 \h </w:instrText>
        </w:r>
        <w:r w:rsidR="009A5D05">
          <w:rPr>
            <w:noProof/>
            <w:webHidden/>
          </w:rPr>
        </w:r>
        <w:r w:rsidR="009A5D05">
          <w:rPr>
            <w:noProof/>
            <w:webHidden/>
          </w:rPr>
          <w:fldChar w:fldCharType="separate"/>
        </w:r>
        <w:r w:rsidR="00725440">
          <w:rPr>
            <w:noProof/>
            <w:webHidden/>
          </w:rPr>
          <w:t>13</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896" w:history="1">
        <w:r w:rsidR="009A5D05" w:rsidRPr="002E2D01">
          <w:rPr>
            <w:rStyle w:val="Hipervnculo"/>
            <w:noProof/>
          </w:rPr>
          <w:t>4.16. Uso de recursos y medios de la Fundación</w:t>
        </w:r>
        <w:r w:rsidR="009A5D05">
          <w:rPr>
            <w:noProof/>
            <w:webHidden/>
          </w:rPr>
          <w:tab/>
        </w:r>
        <w:r w:rsidR="009A5D05">
          <w:rPr>
            <w:noProof/>
            <w:webHidden/>
          </w:rPr>
          <w:fldChar w:fldCharType="begin"/>
        </w:r>
        <w:r w:rsidR="009A5D05">
          <w:rPr>
            <w:noProof/>
            <w:webHidden/>
          </w:rPr>
          <w:instrText xml:space="preserve"> PAGEREF _Toc485925896 \h </w:instrText>
        </w:r>
        <w:r w:rsidR="009A5D05">
          <w:rPr>
            <w:noProof/>
            <w:webHidden/>
          </w:rPr>
        </w:r>
        <w:r w:rsidR="009A5D05">
          <w:rPr>
            <w:noProof/>
            <w:webHidden/>
          </w:rPr>
          <w:fldChar w:fldCharType="separate"/>
        </w:r>
        <w:r w:rsidR="00725440">
          <w:rPr>
            <w:noProof/>
            <w:webHidden/>
          </w:rPr>
          <w:t>14</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897" w:history="1">
        <w:r w:rsidR="009A5D05" w:rsidRPr="002E2D01">
          <w:rPr>
            <w:rStyle w:val="Hipervnculo"/>
            <w:noProof/>
          </w:rPr>
          <w:t>4.17. Confidencialidad de la información y protección de datos personales</w:t>
        </w:r>
        <w:r w:rsidR="009A5D05">
          <w:rPr>
            <w:noProof/>
            <w:webHidden/>
          </w:rPr>
          <w:tab/>
        </w:r>
        <w:r w:rsidR="009A5D05">
          <w:rPr>
            <w:noProof/>
            <w:webHidden/>
          </w:rPr>
          <w:fldChar w:fldCharType="begin"/>
        </w:r>
        <w:r w:rsidR="009A5D05">
          <w:rPr>
            <w:noProof/>
            <w:webHidden/>
          </w:rPr>
          <w:instrText xml:space="preserve"> PAGEREF _Toc485925897 \h </w:instrText>
        </w:r>
        <w:r w:rsidR="009A5D05">
          <w:rPr>
            <w:noProof/>
            <w:webHidden/>
          </w:rPr>
        </w:r>
        <w:r w:rsidR="009A5D05">
          <w:rPr>
            <w:noProof/>
            <w:webHidden/>
          </w:rPr>
          <w:fldChar w:fldCharType="separate"/>
        </w:r>
        <w:r w:rsidR="00725440">
          <w:rPr>
            <w:noProof/>
            <w:webHidden/>
          </w:rPr>
          <w:t>15</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898" w:history="1">
        <w:r w:rsidR="009A5D05" w:rsidRPr="002E2D01">
          <w:rPr>
            <w:rStyle w:val="Hipervnculo"/>
            <w:noProof/>
          </w:rPr>
          <w:t>4.18. Protección de la propiedad intelectual e industrial</w:t>
        </w:r>
        <w:r w:rsidR="009A5D05">
          <w:rPr>
            <w:noProof/>
            <w:webHidden/>
          </w:rPr>
          <w:tab/>
        </w:r>
        <w:r w:rsidR="009A5D05">
          <w:rPr>
            <w:noProof/>
            <w:webHidden/>
          </w:rPr>
          <w:fldChar w:fldCharType="begin"/>
        </w:r>
        <w:r w:rsidR="009A5D05">
          <w:rPr>
            <w:noProof/>
            <w:webHidden/>
          </w:rPr>
          <w:instrText xml:space="preserve"> PAGEREF _Toc485925898 \h </w:instrText>
        </w:r>
        <w:r w:rsidR="009A5D05">
          <w:rPr>
            <w:noProof/>
            <w:webHidden/>
          </w:rPr>
        </w:r>
        <w:r w:rsidR="009A5D05">
          <w:rPr>
            <w:noProof/>
            <w:webHidden/>
          </w:rPr>
          <w:fldChar w:fldCharType="separate"/>
        </w:r>
        <w:r w:rsidR="00725440">
          <w:rPr>
            <w:noProof/>
            <w:webHidden/>
          </w:rPr>
          <w:t>16</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899" w:history="1">
        <w:r w:rsidR="009A5D05" w:rsidRPr="002E2D01">
          <w:rPr>
            <w:rStyle w:val="Hipervnculo"/>
            <w:noProof/>
          </w:rPr>
          <w:t>4.19. Registro de operaciones financieras</w:t>
        </w:r>
        <w:r w:rsidR="009A5D05">
          <w:rPr>
            <w:noProof/>
            <w:webHidden/>
          </w:rPr>
          <w:tab/>
        </w:r>
        <w:r w:rsidR="009A5D05">
          <w:rPr>
            <w:noProof/>
            <w:webHidden/>
          </w:rPr>
          <w:fldChar w:fldCharType="begin"/>
        </w:r>
        <w:r w:rsidR="009A5D05">
          <w:rPr>
            <w:noProof/>
            <w:webHidden/>
          </w:rPr>
          <w:instrText xml:space="preserve"> PAGEREF _Toc485925899 \h </w:instrText>
        </w:r>
        <w:r w:rsidR="009A5D05">
          <w:rPr>
            <w:noProof/>
            <w:webHidden/>
          </w:rPr>
        </w:r>
        <w:r w:rsidR="009A5D05">
          <w:rPr>
            <w:noProof/>
            <w:webHidden/>
          </w:rPr>
          <w:fldChar w:fldCharType="separate"/>
        </w:r>
        <w:r w:rsidR="00725440">
          <w:rPr>
            <w:noProof/>
            <w:webHidden/>
          </w:rPr>
          <w:t>17</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900" w:history="1">
        <w:r w:rsidR="009A5D05" w:rsidRPr="002E2D01">
          <w:rPr>
            <w:rStyle w:val="Hipervnculo"/>
            <w:noProof/>
          </w:rPr>
          <w:t>4.20. Prevención de blanqueo de capitales y control de medios de pago</w:t>
        </w:r>
        <w:r w:rsidR="009A5D05">
          <w:rPr>
            <w:noProof/>
            <w:webHidden/>
          </w:rPr>
          <w:tab/>
        </w:r>
        <w:r w:rsidR="009A5D05">
          <w:rPr>
            <w:noProof/>
            <w:webHidden/>
          </w:rPr>
          <w:fldChar w:fldCharType="begin"/>
        </w:r>
        <w:r w:rsidR="009A5D05">
          <w:rPr>
            <w:noProof/>
            <w:webHidden/>
          </w:rPr>
          <w:instrText xml:space="preserve"> PAGEREF _Toc485925900 \h </w:instrText>
        </w:r>
        <w:r w:rsidR="009A5D05">
          <w:rPr>
            <w:noProof/>
            <w:webHidden/>
          </w:rPr>
        </w:r>
        <w:r w:rsidR="009A5D05">
          <w:rPr>
            <w:noProof/>
            <w:webHidden/>
          </w:rPr>
          <w:fldChar w:fldCharType="separate"/>
        </w:r>
        <w:r w:rsidR="00725440">
          <w:rPr>
            <w:noProof/>
            <w:webHidden/>
          </w:rPr>
          <w:t>17</w:t>
        </w:r>
        <w:r w:rsidR="009A5D05">
          <w:rPr>
            <w:noProof/>
            <w:webHidden/>
          </w:rPr>
          <w:fldChar w:fldCharType="end"/>
        </w:r>
      </w:hyperlink>
      <w:r w:rsidR="000C1F10">
        <w:rPr>
          <w:noProof/>
        </w:rPr>
        <w:t>7</w:t>
      </w:r>
    </w:p>
    <w:p w:rsidR="009A5D05" w:rsidRDefault="00F92A53">
      <w:pPr>
        <w:pStyle w:val="TDC2"/>
        <w:tabs>
          <w:tab w:val="right" w:leader="dot" w:pos="8494"/>
        </w:tabs>
        <w:rPr>
          <w:rFonts w:eastAsiaTheme="minorEastAsia"/>
          <w:noProof/>
          <w:lang w:eastAsia="es-ES"/>
        </w:rPr>
      </w:pPr>
      <w:hyperlink w:anchor="_Toc485925901" w:history="1">
        <w:r w:rsidR="009A5D05" w:rsidRPr="002E2D01">
          <w:rPr>
            <w:rStyle w:val="Hipervnculo"/>
            <w:noProof/>
          </w:rPr>
          <w:t>4.21. Compromiso social y medioambiental</w:t>
        </w:r>
        <w:r w:rsidR="009A5D05">
          <w:rPr>
            <w:noProof/>
            <w:webHidden/>
          </w:rPr>
          <w:tab/>
        </w:r>
        <w:r w:rsidR="009A5D05">
          <w:rPr>
            <w:noProof/>
            <w:webHidden/>
          </w:rPr>
          <w:fldChar w:fldCharType="begin"/>
        </w:r>
        <w:r w:rsidR="009A5D05">
          <w:rPr>
            <w:noProof/>
            <w:webHidden/>
          </w:rPr>
          <w:instrText xml:space="preserve"> PAGEREF _Toc485925901 \h </w:instrText>
        </w:r>
        <w:r w:rsidR="009A5D05">
          <w:rPr>
            <w:noProof/>
            <w:webHidden/>
          </w:rPr>
        </w:r>
        <w:r w:rsidR="009A5D05">
          <w:rPr>
            <w:noProof/>
            <w:webHidden/>
          </w:rPr>
          <w:fldChar w:fldCharType="separate"/>
        </w:r>
        <w:r w:rsidR="00725440">
          <w:rPr>
            <w:noProof/>
            <w:webHidden/>
          </w:rPr>
          <w:t>18</w:t>
        </w:r>
        <w:r w:rsidR="009A5D05">
          <w:rPr>
            <w:noProof/>
            <w:webHidden/>
          </w:rPr>
          <w:fldChar w:fldCharType="end"/>
        </w:r>
      </w:hyperlink>
    </w:p>
    <w:p w:rsidR="009A5D05" w:rsidRDefault="00F92A53">
      <w:pPr>
        <w:pStyle w:val="TDC1"/>
        <w:tabs>
          <w:tab w:val="right" w:leader="dot" w:pos="8494"/>
        </w:tabs>
        <w:rPr>
          <w:rFonts w:eastAsiaTheme="minorEastAsia"/>
          <w:noProof/>
          <w:lang w:eastAsia="es-ES"/>
        </w:rPr>
      </w:pPr>
      <w:hyperlink w:anchor="_Toc485925902" w:history="1">
        <w:r w:rsidR="009A5D05" w:rsidRPr="002E2D01">
          <w:rPr>
            <w:rStyle w:val="Hipervnculo"/>
            <w:noProof/>
          </w:rPr>
          <w:t xml:space="preserve">5. EL COMITÉ DE </w:t>
        </w:r>
        <w:r w:rsidR="00F84EF6">
          <w:rPr>
            <w:rStyle w:val="Hipervnculo"/>
            <w:noProof/>
          </w:rPr>
          <w:t>COMPLIANCE</w:t>
        </w:r>
        <w:r w:rsidR="009A5D05">
          <w:rPr>
            <w:noProof/>
            <w:webHidden/>
          </w:rPr>
          <w:tab/>
        </w:r>
        <w:r w:rsidR="009A5D05">
          <w:rPr>
            <w:noProof/>
            <w:webHidden/>
          </w:rPr>
          <w:fldChar w:fldCharType="begin"/>
        </w:r>
        <w:r w:rsidR="009A5D05">
          <w:rPr>
            <w:noProof/>
            <w:webHidden/>
          </w:rPr>
          <w:instrText xml:space="preserve"> PAGEREF _Toc485925902 \h </w:instrText>
        </w:r>
        <w:r w:rsidR="009A5D05">
          <w:rPr>
            <w:noProof/>
            <w:webHidden/>
          </w:rPr>
        </w:r>
        <w:r w:rsidR="009A5D05">
          <w:rPr>
            <w:noProof/>
            <w:webHidden/>
          </w:rPr>
          <w:fldChar w:fldCharType="separate"/>
        </w:r>
        <w:r w:rsidR="00725440">
          <w:rPr>
            <w:noProof/>
            <w:webHidden/>
          </w:rPr>
          <w:t>18</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903" w:history="1">
        <w:r w:rsidR="009A5D05" w:rsidRPr="002E2D01">
          <w:rPr>
            <w:rStyle w:val="Hipervnculo"/>
            <w:noProof/>
          </w:rPr>
          <w:t>5.1. Concepto</w:t>
        </w:r>
        <w:r w:rsidR="009A5D05">
          <w:rPr>
            <w:noProof/>
            <w:webHidden/>
          </w:rPr>
          <w:tab/>
        </w:r>
        <w:r w:rsidR="009A5D05">
          <w:rPr>
            <w:noProof/>
            <w:webHidden/>
          </w:rPr>
          <w:fldChar w:fldCharType="begin"/>
        </w:r>
        <w:r w:rsidR="009A5D05">
          <w:rPr>
            <w:noProof/>
            <w:webHidden/>
          </w:rPr>
          <w:instrText xml:space="preserve"> PAGEREF _Toc485925903 \h </w:instrText>
        </w:r>
        <w:r w:rsidR="009A5D05">
          <w:rPr>
            <w:noProof/>
            <w:webHidden/>
          </w:rPr>
        </w:r>
        <w:r w:rsidR="009A5D05">
          <w:rPr>
            <w:noProof/>
            <w:webHidden/>
          </w:rPr>
          <w:fldChar w:fldCharType="separate"/>
        </w:r>
        <w:r w:rsidR="00725440">
          <w:rPr>
            <w:noProof/>
            <w:webHidden/>
          </w:rPr>
          <w:t>18</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904" w:history="1">
        <w:r w:rsidR="009A5D05" w:rsidRPr="002E2D01">
          <w:rPr>
            <w:rStyle w:val="Hipervnculo"/>
            <w:noProof/>
          </w:rPr>
          <w:t>5.2. Competencias</w:t>
        </w:r>
        <w:r w:rsidR="009A5D05">
          <w:rPr>
            <w:noProof/>
            <w:webHidden/>
          </w:rPr>
          <w:tab/>
        </w:r>
        <w:r w:rsidR="009A5D05">
          <w:rPr>
            <w:noProof/>
            <w:webHidden/>
          </w:rPr>
          <w:fldChar w:fldCharType="begin"/>
        </w:r>
        <w:r w:rsidR="009A5D05">
          <w:rPr>
            <w:noProof/>
            <w:webHidden/>
          </w:rPr>
          <w:instrText xml:space="preserve"> PAGEREF _Toc485925904 \h </w:instrText>
        </w:r>
        <w:r w:rsidR="009A5D05">
          <w:rPr>
            <w:noProof/>
            <w:webHidden/>
          </w:rPr>
        </w:r>
        <w:r w:rsidR="009A5D05">
          <w:rPr>
            <w:noProof/>
            <w:webHidden/>
          </w:rPr>
          <w:fldChar w:fldCharType="separate"/>
        </w:r>
        <w:r w:rsidR="00725440">
          <w:rPr>
            <w:noProof/>
            <w:webHidden/>
          </w:rPr>
          <w:t>19</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905" w:history="1">
        <w:r w:rsidR="009A5D05" w:rsidRPr="002E2D01">
          <w:rPr>
            <w:rStyle w:val="Hipervnculo"/>
            <w:noProof/>
          </w:rPr>
          <w:t>5.3. Composición</w:t>
        </w:r>
        <w:r w:rsidR="009A5D05">
          <w:rPr>
            <w:noProof/>
            <w:webHidden/>
          </w:rPr>
          <w:tab/>
        </w:r>
        <w:r w:rsidR="009A5D05">
          <w:rPr>
            <w:noProof/>
            <w:webHidden/>
          </w:rPr>
          <w:fldChar w:fldCharType="begin"/>
        </w:r>
        <w:r w:rsidR="009A5D05">
          <w:rPr>
            <w:noProof/>
            <w:webHidden/>
          </w:rPr>
          <w:instrText xml:space="preserve"> PAGEREF _Toc485925905 \h </w:instrText>
        </w:r>
        <w:r w:rsidR="009A5D05">
          <w:rPr>
            <w:noProof/>
            <w:webHidden/>
          </w:rPr>
        </w:r>
        <w:r w:rsidR="009A5D05">
          <w:rPr>
            <w:noProof/>
            <w:webHidden/>
          </w:rPr>
          <w:fldChar w:fldCharType="separate"/>
        </w:r>
        <w:r w:rsidR="00725440">
          <w:rPr>
            <w:noProof/>
            <w:webHidden/>
          </w:rPr>
          <w:t>21</w:t>
        </w:r>
        <w:r w:rsidR="009A5D05">
          <w:rPr>
            <w:noProof/>
            <w:webHidden/>
          </w:rPr>
          <w:fldChar w:fldCharType="end"/>
        </w:r>
      </w:hyperlink>
    </w:p>
    <w:p w:rsidR="009A5D05" w:rsidRDefault="00F92A53">
      <w:pPr>
        <w:pStyle w:val="TDC1"/>
        <w:tabs>
          <w:tab w:val="right" w:leader="dot" w:pos="8494"/>
        </w:tabs>
        <w:rPr>
          <w:rFonts w:eastAsiaTheme="minorEastAsia"/>
          <w:noProof/>
          <w:lang w:eastAsia="es-ES"/>
        </w:rPr>
      </w:pPr>
      <w:hyperlink w:anchor="_Toc485925906" w:history="1">
        <w:r w:rsidR="009A5D05" w:rsidRPr="002E2D01">
          <w:rPr>
            <w:rStyle w:val="Hipervnculo"/>
            <w:noProof/>
          </w:rPr>
          <w:t xml:space="preserve">6. EL CANAL DE </w:t>
        </w:r>
        <w:r w:rsidR="0047059D">
          <w:rPr>
            <w:rStyle w:val="Hipervnculo"/>
            <w:noProof/>
          </w:rPr>
          <w:t>DENUNCIA</w:t>
        </w:r>
        <w:r w:rsidR="009A5D05">
          <w:rPr>
            <w:noProof/>
            <w:webHidden/>
          </w:rPr>
          <w:tab/>
        </w:r>
        <w:r w:rsidR="009A5D05">
          <w:rPr>
            <w:noProof/>
            <w:webHidden/>
          </w:rPr>
          <w:fldChar w:fldCharType="begin"/>
        </w:r>
        <w:r w:rsidR="009A5D05">
          <w:rPr>
            <w:noProof/>
            <w:webHidden/>
          </w:rPr>
          <w:instrText xml:space="preserve"> PAGEREF _Toc485925906 \h </w:instrText>
        </w:r>
        <w:r w:rsidR="009A5D05">
          <w:rPr>
            <w:noProof/>
            <w:webHidden/>
          </w:rPr>
        </w:r>
        <w:r w:rsidR="009A5D05">
          <w:rPr>
            <w:noProof/>
            <w:webHidden/>
          </w:rPr>
          <w:fldChar w:fldCharType="separate"/>
        </w:r>
        <w:r w:rsidR="00725440">
          <w:rPr>
            <w:noProof/>
            <w:webHidden/>
          </w:rPr>
          <w:t>22</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907" w:history="1">
        <w:r w:rsidR="009A5D05" w:rsidRPr="002E2D01">
          <w:rPr>
            <w:rStyle w:val="Hipervnculo"/>
            <w:noProof/>
          </w:rPr>
          <w:t>6.1. Objeto y finalidad</w:t>
        </w:r>
        <w:r w:rsidR="009A5D05">
          <w:rPr>
            <w:noProof/>
            <w:webHidden/>
          </w:rPr>
          <w:tab/>
        </w:r>
        <w:r w:rsidR="009A5D05">
          <w:rPr>
            <w:noProof/>
            <w:webHidden/>
          </w:rPr>
          <w:fldChar w:fldCharType="begin"/>
        </w:r>
        <w:r w:rsidR="009A5D05">
          <w:rPr>
            <w:noProof/>
            <w:webHidden/>
          </w:rPr>
          <w:instrText xml:space="preserve"> PAGEREF _Toc485925907 \h </w:instrText>
        </w:r>
        <w:r w:rsidR="009A5D05">
          <w:rPr>
            <w:noProof/>
            <w:webHidden/>
          </w:rPr>
        </w:r>
        <w:r w:rsidR="009A5D05">
          <w:rPr>
            <w:noProof/>
            <w:webHidden/>
          </w:rPr>
          <w:fldChar w:fldCharType="separate"/>
        </w:r>
        <w:r w:rsidR="00725440">
          <w:rPr>
            <w:noProof/>
            <w:webHidden/>
          </w:rPr>
          <w:t>22</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908" w:history="1">
        <w:r w:rsidR="009A5D05" w:rsidRPr="002E2D01">
          <w:rPr>
            <w:rStyle w:val="Hipervnculo"/>
            <w:noProof/>
          </w:rPr>
          <w:t>6.2. Principios informadores</w:t>
        </w:r>
        <w:r w:rsidR="009A5D05">
          <w:rPr>
            <w:noProof/>
            <w:webHidden/>
          </w:rPr>
          <w:tab/>
        </w:r>
        <w:r w:rsidR="009A5D05">
          <w:rPr>
            <w:noProof/>
            <w:webHidden/>
          </w:rPr>
          <w:fldChar w:fldCharType="begin"/>
        </w:r>
        <w:r w:rsidR="009A5D05">
          <w:rPr>
            <w:noProof/>
            <w:webHidden/>
          </w:rPr>
          <w:instrText xml:space="preserve"> PAGEREF _Toc485925908 \h </w:instrText>
        </w:r>
        <w:r w:rsidR="009A5D05">
          <w:rPr>
            <w:noProof/>
            <w:webHidden/>
          </w:rPr>
        </w:r>
        <w:r w:rsidR="009A5D05">
          <w:rPr>
            <w:noProof/>
            <w:webHidden/>
          </w:rPr>
          <w:fldChar w:fldCharType="separate"/>
        </w:r>
        <w:r w:rsidR="00725440">
          <w:rPr>
            <w:noProof/>
            <w:webHidden/>
          </w:rPr>
          <w:t>22</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909" w:history="1">
        <w:r w:rsidR="009A5D05" w:rsidRPr="002E2D01">
          <w:rPr>
            <w:rStyle w:val="Hipervnculo"/>
            <w:noProof/>
          </w:rPr>
          <w:t xml:space="preserve">6.3. Tramitación de las </w:t>
        </w:r>
        <w:r w:rsidR="00892AA6">
          <w:rPr>
            <w:rStyle w:val="Hipervnculo"/>
            <w:noProof/>
          </w:rPr>
          <w:t>Comunicaciones</w:t>
        </w:r>
        <w:r w:rsidR="009A5D05">
          <w:rPr>
            <w:noProof/>
            <w:webHidden/>
          </w:rPr>
          <w:tab/>
        </w:r>
        <w:r w:rsidR="009A5D05">
          <w:rPr>
            <w:noProof/>
            <w:webHidden/>
          </w:rPr>
          <w:fldChar w:fldCharType="begin"/>
        </w:r>
        <w:r w:rsidR="009A5D05">
          <w:rPr>
            <w:noProof/>
            <w:webHidden/>
          </w:rPr>
          <w:instrText xml:space="preserve"> PAGEREF _Toc485925909 \h </w:instrText>
        </w:r>
        <w:r w:rsidR="009A5D05">
          <w:rPr>
            <w:noProof/>
            <w:webHidden/>
          </w:rPr>
        </w:r>
        <w:r w:rsidR="009A5D05">
          <w:rPr>
            <w:noProof/>
            <w:webHidden/>
          </w:rPr>
          <w:fldChar w:fldCharType="separate"/>
        </w:r>
        <w:r w:rsidR="00725440">
          <w:rPr>
            <w:noProof/>
            <w:webHidden/>
          </w:rPr>
          <w:t>23</w:t>
        </w:r>
        <w:r w:rsidR="009A5D05">
          <w:rPr>
            <w:noProof/>
            <w:webHidden/>
          </w:rPr>
          <w:fldChar w:fldCharType="end"/>
        </w:r>
      </w:hyperlink>
    </w:p>
    <w:p w:rsidR="009A5D05" w:rsidRDefault="00F92A53">
      <w:pPr>
        <w:pStyle w:val="TDC1"/>
        <w:tabs>
          <w:tab w:val="right" w:leader="dot" w:pos="8494"/>
        </w:tabs>
        <w:rPr>
          <w:rFonts w:eastAsiaTheme="minorEastAsia"/>
          <w:noProof/>
          <w:lang w:eastAsia="es-ES"/>
        </w:rPr>
      </w:pPr>
      <w:hyperlink w:anchor="_Toc485925910" w:history="1">
        <w:r w:rsidR="009A5D05" w:rsidRPr="002E2D01">
          <w:rPr>
            <w:rStyle w:val="Hipervnculo"/>
            <w:noProof/>
          </w:rPr>
          <w:t>7. RÉGIMEN DISCIPLINARIO</w:t>
        </w:r>
        <w:r w:rsidR="009A5D05">
          <w:rPr>
            <w:noProof/>
            <w:webHidden/>
          </w:rPr>
          <w:tab/>
        </w:r>
        <w:r w:rsidR="009A5D05">
          <w:rPr>
            <w:noProof/>
            <w:webHidden/>
          </w:rPr>
          <w:fldChar w:fldCharType="begin"/>
        </w:r>
        <w:r w:rsidR="009A5D05">
          <w:rPr>
            <w:noProof/>
            <w:webHidden/>
          </w:rPr>
          <w:instrText xml:space="preserve"> PAGEREF _Toc485925910 \h </w:instrText>
        </w:r>
        <w:r w:rsidR="009A5D05">
          <w:rPr>
            <w:noProof/>
            <w:webHidden/>
          </w:rPr>
        </w:r>
        <w:r w:rsidR="009A5D05">
          <w:rPr>
            <w:noProof/>
            <w:webHidden/>
          </w:rPr>
          <w:fldChar w:fldCharType="separate"/>
        </w:r>
        <w:r w:rsidR="00725440">
          <w:rPr>
            <w:noProof/>
            <w:webHidden/>
          </w:rPr>
          <w:t>23</w:t>
        </w:r>
        <w:r w:rsidR="009A5D05">
          <w:rPr>
            <w:noProof/>
            <w:webHidden/>
          </w:rPr>
          <w:fldChar w:fldCharType="end"/>
        </w:r>
      </w:hyperlink>
    </w:p>
    <w:p w:rsidR="009A5D05" w:rsidRDefault="00F92A53">
      <w:pPr>
        <w:pStyle w:val="TDC1"/>
        <w:tabs>
          <w:tab w:val="right" w:leader="dot" w:pos="8494"/>
        </w:tabs>
        <w:rPr>
          <w:rFonts w:eastAsiaTheme="minorEastAsia"/>
          <w:noProof/>
          <w:lang w:eastAsia="es-ES"/>
        </w:rPr>
      </w:pPr>
      <w:hyperlink w:anchor="_Toc485925911" w:history="1">
        <w:r w:rsidR="009A5D05" w:rsidRPr="002E2D01">
          <w:rPr>
            <w:rStyle w:val="Hipervnculo"/>
            <w:noProof/>
          </w:rPr>
          <w:t>8. ACEPTACIÓN, CUMPLIMIENTO, SEGUIMIENTO Y MODIFICACIÓN DEL CODIGO</w:t>
        </w:r>
        <w:r w:rsidR="009A5D05">
          <w:rPr>
            <w:noProof/>
            <w:webHidden/>
          </w:rPr>
          <w:tab/>
        </w:r>
        <w:r w:rsidR="009A5D05">
          <w:rPr>
            <w:noProof/>
            <w:webHidden/>
          </w:rPr>
          <w:fldChar w:fldCharType="begin"/>
        </w:r>
        <w:r w:rsidR="009A5D05">
          <w:rPr>
            <w:noProof/>
            <w:webHidden/>
          </w:rPr>
          <w:instrText xml:space="preserve"> PAGEREF _Toc485925911 \h </w:instrText>
        </w:r>
        <w:r w:rsidR="009A5D05">
          <w:rPr>
            <w:noProof/>
            <w:webHidden/>
          </w:rPr>
        </w:r>
        <w:r w:rsidR="009A5D05">
          <w:rPr>
            <w:noProof/>
            <w:webHidden/>
          </w:rPr>
          <w:fldChar w:fldCharType="separate"/>
        </w:r>
        <w:r w:rsidR="00725440">
          <w:rPr>
            <w:noProof/>
            <w:webHidden/>
          </w:rPr>
          <w:t>23</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912" w:history="1">
        <w:r w:rsidR="009A5D05" w:rsidRPr="002E2D01">
          <w:rPr>
            <w:rStyle w:val="Hipervnculo"/>
            <w:noProof/>
          </w:rPr>
          <w:t>8.1. Aceptación y cumplimiento del Código</w:t>
        </w:r>
        <w:r w:rsidR="009A5D05">
          <w:rPr>
            <w:noProof/>
            <w:webHidden/>
          </w:rPr>
          <w:tab/>
        </w:r>
        <w:r w:rsidR="009A5D05">
          <w:rPr>
            <w:noProof/>
            <w:webHidden/>
          </w:rPr>
          <w:fldChar w:fldCharType="begin"/>
        </w:r>
        <w:r w:rsidR="009A5D05">
          <w:rPr>
            <w:noProof/>
            <w:webHidden/>
          </w:rPr>
          <w:instrText xml:space="preserve"> PAGEREF _Toc485925912 \h </w:instrText>
        </w:r>
        <w:r w:rsidR="009A5D05">
          <w:rPr>
            <w:noProof/>
            <w:webHidden/>
          </w:rPr>
        </w:r>
        <w:r w:rsidR="009A5D05">
          <w:rPr>
            <w:noProof/>
            <w:webHidden/>
          </w:rPr>
          <w:fldChar w:fldCharType="separate"/>
        </w:r>
        <w:r w:rsidR="00725440">
          <w:rPr>
            <w:noProof/>
            <w:webHidden/>
          </w:rPr>
          <w:t>23</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913" w:history="1">
        <w:r w:rsidR="009A5D05" w:rsidRPr="002E2D01">
          <w:rPr>
            <w:rStyle w:val="Hipervnculo"/>
            <w:noProof/>
          </w:rPr>
          <w:t>8.2. Seguimiento y control de la aplicación del Código</w:t>
        </w:r>
        <w:r w:rsidR="009A5D05">
          <w:rPr>
            <w:noProof/>
            <w:webHidden/>
          </w:rPr>
          <w:tab/>
        </w:r>
        <w:r w:rsidR="009A5D05">
          <w:rPr>
            <w:noProof/>
            <w:webHidden/>
          </w:rPr>
          <w:fldChar w:fldCharType="begin"/>
        </w:r>
        <w:r w:rsidR="009A5D05">
          <w:rPr>
            <w:noProof/>
            <w:webHidden/>
          </w:rPr>
          <w:instrText xml:space="preserve"> PAGEREF _Toc485925913 \h </w:instrText>
        </w:r>
        <w:r w:rsidR="009A5D05">
          <w:rPr>
            <w:noProof/>
            <w:webHidden/>
          </w:rPr>
        </w:r>
        <w:r w:rsidR="009A5D05">
          <w:rPr>
            <w:noProof/>
            <w:webHidden/>
          </w:rPr>
          <w:fldChar w:fldCharType="separate"/>
        </w:r>
        <w:r w:rsidR="00725440">
          <w:rPr>
            <w:noProof/>
            <w:webHidden/>
          </w:rPr>
          <w:t>24</w:t>
        </w:r>
        <w:r w:rsidR="009A5D05">
          <w:rPr>
            <w:noProof/>
            <w:webHidden/>
          </w:rPr>
          <w:fldChar w:fldCharType="end"/>
        </w:r>
      </w:hyperlink>
    </w:p>
    <w:p w:rsidR="009A5D05" w:rsidRDefault="00F92A53">
      <w:pPr>
        <w:pStyle w:val="TDC2"/>
        <w:tabs>
          <w:tab w:val="right" w:leader="dot" w:pos="8494"/>
        </w:tabs>
        <w:rPr>
          <w:rFonts w:eastAsiaTheme="minorEastAsia"/>
          <w:noProof/>
          <w:lang w:eastAsia="es-ES"/>
        </w:rPr>
      </w:pPr>
      <w:hyperlink w:anchor="_Toc485925914" w:history="1">
        <w:r w:rsidR="009A5D05" w:rsidRPr="002E2D01">
          <w:rPr>
            <w:rStyle w:val="Hipervnculo"/>
            <w:noProof/>
          </w:rPr>
          <w:t>8.3. Revisión y modificación del Código</w:t>
        </w:r>
        <w:r w:rsidR="009A5D05">
          <w:rPr>
            <w:noProof/>
            <w:webHidden/>
          </w:rPr>
          <w:tab/>
        </w:r>
        <w:r w:rsidR="009A5D05">
          <w:rPr>
            <w:noProof/>
            <w:webHidden/>
          </w:rPr>
          <w:fldChar w:fldCharType="begin"/>
        </w:r>
        <w:r w:rsidR="009A5D05">
          <w:rPr>
            <w:noProof/>
            <w:webHidden/>
          </w:rPr>
          <w:instrText xml:space="preserve"> PAGEREF _Toc485925914 \h </w:instrText>
        </w:r>
        <w:r w:rsidR="009A5D05">
          <w:rPr>
            <w:noProof/>
            <w:webHidden/>
          </w:rPr>
        </w:r>
        <w:r w:rsidR="009A5D05">
          <w:rPr>
            <w:noProof/>
            <w:webHidden/>
          </w:rPr>
          <w:fldChar w:fldCharType="separate"/>
        </w:r>
        <w:r w:rsidR="00725440">
          <w:rPr>
            <w:noProof/>
            <w:webHidden/>
          </w:rPr>
          <w:t>24</w:t>
        </w:r>
        <w:r w:rsidR="009A5D05">
          <w:rPr>
            <w:noProof/>
            <w:webHidden/>
          </w:rPr>
          <w:fldChar w:fldCharType="end"/>
        </w:r>
      </w:hyperlink>
    </w:p>
    <w:p w:rsidR="009A5D05" w:rsidRDefault="00F92A53">
      <w:pPr>
        <w:pStyle w:val="TDC1"/>
        <w:tabs>
          <w:tab w:val="right" w:leader="dot" w:pos="8494"/>
        </w:tabs>
        <w:rPr>
          <w:rFonts w:eastAsiaTheme="minorEastAsia"/>
          <w:noProof/>
          <w:lang w:eastAsia="es-ES"/>
        </w:rPr>
      </w:pPr>
      <w:hyperlink w:anchor="_Toc485925915" w:history="1">
        <w:r w:rsidR="009A5D05" w:rsidRPr="002E2D01">
          <w:rPr>
            <w:rStyle w:val="Hipervnculo"/>
            <w:noProof/>
          </w:rPr>
          <w:t>9. APROBACIÓN Y VIGENCA DEL CÓDIGO</w:t>
        </w:r>
        <w:r w:rsidR="009A5D05">
          <w:rPr>
            <w:noProof/>
            <w:webHidden/>
          </w:rPr>
          <w:tab/>
        </w:r>
        <w:r w:rsidR="009A5D05">
          <w:rPr>
            <w:noProof/>
            <w:webHidden/>
          </w:rPr>
          <w:fldChar w:fldCharType="begin"/>
        </w:r>
        <w:r w:rsidR="009A5D05">
          <w:rPr>
            <w:noProof/>
            <w:webHidden/>
          </w:rPr>
          <w:instrText xml:space="preserve"> PAGEREF _Toc485925915 \h </w:instrText>
        </w:r>
        <w:r w:rsidR="009A5D05">
          <w:rPr>
            <w:noProof/>
            <w:webHidden/>
          </w:rPr>
        </w:r>
        <w:r w:rsidR="009A5D05">
          <w:rPr>
            <w:noProof/>
            <w:webHidden/>
          </w:rPr>
          <w:fldChar w:fldCharType="separate"/>
        </w:r>
        <w:r w:rsidR="00725440">
          <w:rPr>
            <w:noProof/>
            <w:webHidden/>
          </w:rPr>
          <w:t>24</w:t>
        </w:r>
        <w:r w:rsidR="009A5D05">
          <w:rPr>
            <w:noProof/>
            <w:webHidden/>
          </w:rPr>
          <w:fldChar w:fldCharType="end"/>
        </w:r>
      </w:hyperlink>
    </w:p>
    <w:p w:rsidR="00F652BA" w:rsidRPr="00135E07" w:rsidRDefault="00262122" w:rsidP="00F652BA">
      <w:r>
        <w:fldChar w:fldCharType="end"/>
      </w:r>
    </w:p>
    <w:p w:rsidR="005F7246" w:rsidRDefault="005F7246" w:rsidP="00F652BA">
      <w:pPr>
        <w:rPr>
          <w:b/>
        </w:rPr>
      </w:pPr>
    </w:p>
    <w:p w:rsidR="00262122" w:rsidRDefault="00262122">
      <w:pPr>
        <w:rPr>
          <w:b/>
          <w:sz w:val="28"/>
          <w:szCs w:val="28"/>
        </w:rPr>
      </w:pPr>
      <w:r>
        <w:rPr>
          <w:b/>
          <w:sz w:val="28"/>
          <w:szCs w:val="28"/>
        </w:rPr>
        <w:br w:type="page"/>
      </w:r>
    </w:p>
    <w:p w:rsidR="00F652BA" w:rsidRPr="00EB5C3F" w:rsidRDefault="00665EE0" w:rsidP="00AA333D">
      <w:pPr>
        <w:pStyle w:val="Ttulo1"/>
        <w:spacing w:before="0" w:line="312" w:lineRule="auto"/>
      </w:pPr>
      <w:bookmarkStart w:id="1" w:name="_Toc485925876"/>
      <w:r w:rsidRPr="00EB5C3F">
        <w:lastRenderedPageBreak/>
        <w:t>Preámbulo</w:t>
      </w:r>
      <w:bookmarkEnd w:id="1"/>
    </w:p>
    <w:p w:rsidR="007404DE" w:rsidRPr="007404DE" w:rsidRDefault="007404DE" w:rsidP="00AA333D">
      <w:pPr>
        <w:spacing w:after="0" w:line="312" w:lineRule="auto"/>
      </w:pPr>
    </w:p>
    <w:p w:rsidR="003F4C21" w:rsidRDefault="003F4C21" w:rsidP="00AA333D">
      <w:pPr>
        <w:spacing w:after="0" w:line="312" w:lineRule="auto"/>
        <w:jc w:val="both"/>
      </w:pPr>
      <w:r w:rsidRPr="00135E07">
        <w:t>La misión de la Fundación Damm es, por un lado, contribuir al desarrollo del país impulsando iniciativas culturales y sociales</w:t>
      </w:r>
      <w:r w:rsidR="004169C6" w:rsidRPr="00135E07">
        <w:t xml:space="preserve"> </w:t>
      </w:r>
      <w:r w:rsidRPr="00135E07">
        <w:t>y, por otro, mantener el prestigio y nivel deportivo del Club de Fútbo</w:t>
      </w:r>
      <w:r w:rsidR="004169C6" w:rsidRPr="00135E07">
        <w:t xml:space="preserve">l Damm y del Club de Pádel Damm, fomentando la educación y la transmisión de valores positivos a través del </w:t>
      </w:r>
      <w:r w:rsidR="009E762D" w:rsidRPr="00135E07">
        <w:t>deporte</w:t>
      </w:r>
      <w:r w:rsidR="004169C6" w:rsidRPr="00135E07">
        <w:t>.</w:t>
      </w:r>
    </w:p>
    <w:p w:rsidR="00AA333D" w:rsidRPr="00135E07" w:rsidRDefault="00AA333D" w:rsidP="00AA333D">
      <w:pPr>
        <w:spacing w:after="0" w:line="312" w:lineRule="auto"/>
        <w:jc w:val="both"/>
      </w:pPr>
    </w:p>
    <w:p w:rsidR="003F4C21" w:rsidRDefault="009C020A" w:rsidP="00AA333D">
      <w:pPr>
        <w:spacing w:after="0" w:line="312" w:lineRule="auto"/>
        <w:jc w:val="both"/>
      </w:pPr>
      <w:r>
        <w:t>El</w:t>
      </w:r>
      <w:r w:rsidR="003F4C21" w:rsidRPr="00135E07">
        <w:t xml:space="preserve"> compromiso</w:t>
      </w:r>
      <w:r>
        <w:t xml:space="preserve"> de la Fundación</w:t>
      </w:r>
      <w:r w:rsidR="003F4C21" w:rsidRPr="00135E07">
        <w:t xml:space="preserve"> </w:t>
      </w:r>
      <w:r>
        <w:t xml:space="preserve">Damm </w:t>
      </w:r>
      <w:r w:rsidR="003F4C21" w:rsidRPr="00135E07">
        <w:t xml:space="preserve">con la formación de los jóvenes fomentando los principales valores del deporte, como el juego limpio, el respeto y el esfuerzo, es inequívoco, persiguiendo en todo momento la excelencia.  </w:t>
      </w:r>
      <w:r>
        <w:t>La Fundación Damm cree</w:t>
      </w:r>
      <w:r w:rsidRPr="00135E07">
        <w:t xml:space="preserve"> </w:t>
      </w:r>
      <w:r w:rsidR="003F4C21" w:rsidRPr="00135E07">
        <w:t xml:space="preserve">firmemente que es </w:t>
      </w:r>
      <w:r>
        <w:t xml:space="preserve">su </w:t>
      </w:r>
      <w:r w:rsidR="003F4C21" w:rsidRPr="00135E07">
        <w:t xml:space="preserve">responsabilidad llevar a cabo con rigor y exigencia el cometido que </w:t>
      </w:r>
      <w:r>
        <w:t xml:space="preserve">tiene </w:t>
      </w:r>
      <w:r w:rsidR="003F4C21" w:rsidRPr="00135E07">
        <w:t xml:space="preserve">como entidad sin ánimo de lucro. </w:t>
      </w:r>
    </w:p>
    <w:p w:rsidR="00AA333D" w:rsidRPr="00135E07" w:rsidRDefault="00AA333D" w:rsidP="00AA333D">
      <w:pPr>
        <w:spacing w:after="0" w:line="312" w:lineRule="auto"/>
        <w:jc w:val="both"/>
      </w:pPr>
    </w:p>
    <w:p w:rsidR="00F652BA" w:rsidRDefault="003F4C21" w:rsidP="00AA333D">
      <w:pPr>
        <w:spacing w:after="0" w:line="312" w:lineRule="auto"/>
        <w:jc w:val="both"/>
      </w:pPr>
      <w:r w:rsidRPr="00135E07">
        <w:t>En esta línea de la búsqu</w:t>
      </w:r>
      <w:r w:rsidR="008D0E9A" w:rsidRPr="00135E07">
        <w:t>e</w:t>
      </w:r>
      <w:r w:rsidRPr="00135E07">
        <w:t>da de la excelencia, la Fundación Damm ha decidido implantar</w:t>
      </w:r>
      <w:r w:rsidR="008D0E9A" w:rsidRPr="00135E07">
        <w:t xml:space="preserve"> en su organización</w:t>
      </w:r>
      <w:r w:rsidRPr="00135E07">
        <w:t xml:space="preserve"> un Programa para la Prevención de Riesgos Penales que incluye entre otras medidas</w:t>
      </w:r>
      <w:r w:rsidR="004169C6" w:rsidRPr="00135E07">
        <w:t>,</w:t>
      </w:r>
      <w:r w:rsidRPr="00135E07">
        <w:t xml:space="preserve"> </w:t>
      </w:r>
      <w:r w:rsidR="008D0E9A" w:rsidRPr="00135E07">
        <w:t>el presente C</w:t>
      </w:r>
      <w:r w:rsidR="00F652BA" w:rsidRPr="00135E07">
        <w:t>ódigo de Bue</w:t>
      </w:r>
      <w:r w:rsidRPr="00135E07">
        <w:t xml:space="preserve">nas Prácticas </w:t>
      </w:r>
      <w:r w:rsidR="00F652BA" w:rsidRPr="00135E07">
        <w:t xml:space="preserve">que, más allá de las obligaciones legales y de las normas que deben recoger los estatutos de toda </w:t>
      </w:r>
      <w:r w:rsidR="0032400B" w:rsidRPr="00135E07">
        <w:t>fundación</w:t>
      </w:r>
      <w:r w:rsidR="00F652BA" w:rsidRPr="00135E07">
        <w:t>, incluy</w:t>
      </w:r>
      <w:r w:rsidR="004169C6" w:rsidRPr="00135E07">
        <w:t>e</w:t>
      </w:r>
      <w:r w:rsidR="00F652BA" w:rsidRPr="00135E07">
        <w:t xml:space="preserve"> los principios de actuación y buenas prácticas que orientan su actuación</w:t>
      </w:r>
      <w:r w:rsidR="0032400B" w:rsidRPr="00135E07">
        <w:t xml:space="preserve"> y la de las personas que forman parte de ella</w:t>
      </w:r>
      <w:r w:rsidR="00F652BA" w:rsidRPr="00135E07">
        <w:t>, inspirados por principios éticos.</w:t>
      </w:r>
    </w:p>
    <w:p w:rsidR="00AA333D" w:rsidRPr="00135E07" w:rsidRDefault="00AA333D" w:rsidP="00AA333D">
      <w:pPr>
        <w:spacing w:after="0" w:line="312" w:lineRule="auto"/>
        <w:jc w:val="both"/>
      </w:pPr>
    </w:p>
    <w:p w:rsidR="00F652BA" w:rsidRPr="00135E07" w:rsidRDefault="00F652BA" w:rsidP="00AA333D">
      <w:pPr>
        <w:spacing w:after="0" w:line="312" w:lineRule="auto"/>
        <w:jc w:val="both"/>
      </w:pPr>
      <w:r w:rsidRPr="00135E07">
        <w:t xml:space="preserve">La </w:t>
      </w:r>
      <w:r w:rsidR="004169C6" w:rsidRPr="00135E07">
        <w:t>Fundación Damm</w:t>
      </w:r>
      <w:r w:rsidRPr="00135E07">
        <w:t xml:space="preserve"> confía en que este Código contribuya a su mejor funcionamiento y a un</w:t>
      </w:r>
      <w:r w:rsidR="000A6CC3">
        <w:t>a</w:t>
      </w:r>
      <w:r w:rsidRPr="00135E07">
        <w:t xml:space="preserve"> mayor </w:t>
      </w:r>
      <w:r w:rsidR="009E762D">
        <w:t>eficiencia</w:t>
      </w:r>
      <w:r w:rsidRPr="00135E07">
        <w:t xml:space="preserve"> y transparencia en las relaciones internas y con la sociedad.</w:t>
      </w:r>
    </w:p>
    <w:p w:rsidR="00F652BA" w:rsidRPr="00135E07" w:rsidRDefault="00F652BA" w:rsidP="00AA333D">
      <w:pPr>
        <w:spacing w:after="0" w:line="312" w:lineRule="auto"/>
        <w:jc w:val="both"/>
      </w:pPr>
    </w:p>
    <w:p w:rsidR="0032400B" w:rsidRPr="00135E07" w:rsidRDefault="0032400B" w:rsidP="00AA333D">
      <w:pPr>
        <w:spacing w:after="0" w:line="312" w:lineRule="auto"/>
        <w:jc w:val="both"/>
      </w:pPr>
    </w:p>
    <w:p w:rsidR="0032400B" w:rsidRDefault="0032400B" w:rsidP="00AA333D">
      <w:pPr>
        <w:spacing w:after="0" w:line="312" w:lineRule="auto"/>
        <w:jc w:val="center"/>
      </w:pPr>
    </w:p>
    <w:p w:rsidR="00100767" w:rsidRDefault="00100767" w:rsidP="00AA333D">
      <w:pPr>
        <w:spacing w:after="0" w:line="312" w:lineRule="auto"/>
        <w:jc w:val="both"/>
      </w:pPr>
    </w:p>
    <w:p w:rsidR="00100767" w:rsidRDefault="00100767" w:rsidP="00AA333D">
      <w:pPr>
        <w:spacing w:after="0" w:line="312" w:lineRule="auto"/>
        <w:jc w:val="both"/>
      </w:pPr>
    </w:p>
    <w:p w:rsidR="00100767" w:rsidRPr="00135E07" w:rsidRDefault="00100767" w:rsidP="00AA333D">
      <w:pPr>
        <w:spacing w:after="0" w:line="312" w:lineRule="auto"/>
        <w:jc w:val="both"/>
      </w:pPr>
    </w:p>
    <w:p w:rsidR="0032400B" w:rsidRPr="00135E07" w:rsidRDefault="0032400B" w:rsidP="00AA333D">
      <w:pPr>
        <w:spacing w:after="0" w:line="312" w:lineRule="auto"/>
        <w:jc w:val="both"/>
      </w:pPr>
    </w:p>
    <w:p w:rsidR="0032400B" w:rsidRPr="00135E07" w:rsidRDefault="0032400B" w:rsidP="00AA333D">
      <w:pPr>
        <w:spacing w:after="0" w:line="312" w:lineRule="auto"/>
        <w:jc w:val="both"/>
      </w:pPr>
    </w:p>
    <w:p w:rsidR="0032400B" w:rsidRPr="00135E07" w:rsidRDefault="0032400B" w:rsidP="00AA333D">
      <w:pPr>
        <w:spacing w:after="0" w:line="312" w:lineRule="auto"/>
        <w:jc w:val="both"/>
      </w:pPr>
    </w:p>
    <w:p w:rsidR="0032400B" w:rsidRPr="00135E07" w:rsidRDefault="0032400B" w:rsidP="00AA333D">
      <w:pPr>
        <w:spacing w:after="0" w:line="312" w:lineRule="auto"/>
        <w:jc w:val="both"/>
      </w:pPr>
    </w:p>
    <w:p w:rsidR="0032400B" w:rsidRPr="00135E07" w:rsidRDefault="0032400B" w:rsidP="00AA333D">
      <w:pPr>
        <w:spacing w:after="0" w:line="312" w:lineRule="auto"/>
        <w:jc w:val="both"/>
      </w:pPr>
    </w:p>
    <w:p w:rsidR="0032400B" w:rsidRPr="00135E07" w:rsidRDefault="0032400B" w:rsidP="00AA333D">
      <w:pPr>
        <w:spacing w:after="0" w:line="312" w:lineRule="auto"/>
        <w:jc w:val="both"/>
      </w:pPr>
    </w:p>
    <w:p w:rsidR="0032400B" w:rsidRPr="00135E07" w:rsidRDefault="0032400B" w:rsidP="00AA333D">
      <w:pPr>
        <w:spacing w:after="0" w:line="312" w:lineRule="auto"/>
        <w:jc w:val="both"/>
      </w:pPr>
    </w:p>
    <w:p w:rsidR="0032400B" w:rsidRPr="00135E07" w:rsidRDefault="0032400B" w:rsidP="00AA333D">
      <w:pPr>
        <w:spacing w:after="0" w:line="312" w:lineRule="auto"/>
        <w:jc w:val="both"/>
      </w:pPr>
    </w:p>
    <w:p w:rsidR="006A1FF7" w:rsidRDefault="007404DE" w:rsidP="00AA333D">
      <w:pPr>
        <w:pStyle w:val="Ttulo1"/>
        <w:spacing w:before="0" w:line="312" w:lineRule="auto"/>
      </w:pPr>
      <w:bookmarkStart w:id="2" w:name="_Toc485925877"/>
      <w:r w:rsidRPr="00EB5C3F">
        <w:lastRenderedPageBreak/>
        <w:t xml:space="preserve">1. </w:t>
      </w:r>
      <w:r w:rsidR="00665EE0" w:rsidRPr="00EB5C3F">
        <w:t>Definición y Objetivos</w:t>
      </w:r>
      <w:bookmarkEnd w:id="2"/>
    </w:p>
    <w:p w:rsidR="00AA333D" w:rsidRPr="00AA333D" w:rsidRDefault="00AA333D" w:rsidP="00AA333D"/>
    <w:p w:rsidR="00A06B13" w:rsidRDefault="00A06B13" w:rsidP="00AA333D">
      <w:pPr>
        <w:spacing w:after="0" w:line="312" w:lineRule="auto"/>
        <w:jc w:val="both"/>
      </w:pPr>
      <w:r w:rsidRPr="00135E07">
        <w:t xml:space="preserve">El Código de Buenas Prácticas </w:t>
      </w:r>
      <w:r w:rsidR="00B344A1" w:rsidRPr="00135E07">
        <w:t xml:space="preserve">de la Fundación Damm </w:t>
      </w:r>
      <w:r w:rsidRPr="00135E07">
        <w:t>(en lo sucesivo, el “Código”) establece los criterios de actuación que rigen la actividad de la Fundación Damm (en lo sucesivo indistintamente, la “Fundación Damm” o la “Fundación”).</w:t>
      </w:r>
    </w:p>
    <w:p w:rsidR="00AA333D" w:rsidRPr="00135E07" w:rsidRDefault="00AA333D" w:rsidP="00AA333D">
      <w:pPr>
        <w:spacing w:after="0" w:line="312" w:lineRule="auto"/>
        <w:jc w:val="both"/>
      </w:pPr>
    </w:p>
    <w:p w:rsidR="00C10E51" w:rsidRDefault="00A06B13" w:rsidP="00AA333D">
      <w:pPr>
        <w:spacing w:after="0" w:line="312" w:lineRule="auto"/>
        <w:jc w:val="both"/>
      </w:pPr>
      <w:r w:rsidRPr="00135E07">
        <w:t xml:space="preserve">El objetivo del presente Código es establecer </w:t>
      </w:r>
      <w:r w:rsidR="009E762D">
        <w:t xml:space="preserve">los principios y estándares de </w:t>
      </w:r>
      <w:r w:rsidRPr="00135E07">
        <w:t>un comportamiento profesional, ético y responsable en la actividad de la Fundación</w:t>
      </w:r>
      <w:r w:rsidR="00A866BC" w:rsidRPr="00135E07">
        <w:t xml:space="preserve"> y </w:t>
      </w:r>
      <w:r w:rsidR="00B344A1" w:rsidRPr="00135E07">
        <w:t xml:space="preserve">en consecuencia, </w:t>
      </w:r>
      <w:r w:rsidRPr="00135E07">
        <w:t>de</w:t>
      </w:r>
      <w:r w:rsidR="00B344A1" w:rsidRPr="00135E07">
        <w:t xml:space="preserve"> todos sus profesionales en el ejercicio </w:t>
      </w:r>
      <w:r w:rsidRPr="00135E07">
        <w:t>de sus activ</w:t>
      </w:r>
      <w:r w:rsidR="00C10E51">
        <w:t xml:space="preserve">idades recogiendo al mismo tiempo </w:t>
      </w:r>
      <w:r w:rsidR="00C10E51" w:rsidRPr="00AA333D">
        <w:t xml:space="preserve">el compromiso de la Fundación con el principio de diligencia debida para la prevención y detección de ilícitos penales en todos </w:t>
      </w:r>
      <w:r w:rsidR="006F5DA3">
        <w:t>sus</w:t>
      </w:r>
      <w:r w:rsidR="00C10E51" w:rsidRPr="00AA333D">
        <w:t xml:space="preserve"> ámbitos de actuación.</w:t>
      </w:r>
    </w:p>
    <w:p w:rsidR="00AA333D" w:rsidRDefault="00AA333D" w:rsidP="00AA333D">
      <w:pPr>
        <w:spacing w:after="0" w:line="312" w:lineRule="auto"/>
        <w:jc w:val="both"/>
      </w:pPr>
    </w:p>
    <w:p w:rsidR="00A06B13" w:rsidRDefault="00A06B13" w:rsidP="00AA333D">
      <w:pPr>
        <w:spacing w:after="0" w:line="312" w:lineRule="auto"/>
        <w:jc w:val="both"/>
      </w:pPr>
      <w:r w:rsidRPr="00135E07">
        <w:t>Para ello, el Código:</w:t>
      </w:r>
    </w:p>
    <w:p w:rsidR="00AA333D" w:rsidRPr="00135E07" w:rsidRDefault="00AA333D" w:rsidP="00AA333D">
      <w:pPr>
        <w:spacing w:after="0" w:line="312" w:lineRule="auto"/>
        <w:jc w:val="both"/>
      </w:pPr>
    </w:p>
    <w:p w:rsidR="00A06B13" w:rsidRPr="00135E07" w:rsidRDefault="00A06B13" w:rsidP="00AA333D">
      <w:pPr>
        <w:pStyle w:val="Prrafodelista"/>
        <w:numPr>
          <w:ilvl w:val="0"/>
          <w:numId w:val="1"/>
        </w:numPr>
        <w:tabs>
          <w:tab w:val="right" w:leader="dot" w:pos="7655"/>
        </w:tabs>
        <w:spacing w:after="0" w:line="312" w:lineRule="auto"/>
        <w:jc w:val="both"/>
      </w:pPr>
      <w:r w:rsidRPr="00135E07">
        <w:t>Recoge el compromiso de la Fundación con el principio de prevención de responsabilidad penal de las personas jurídicas, contemplado en el ordenamiento jurídico, estableciendo la debida diligencia para la prevención y detección de conductas irregulares, cualquiera que sea su naturaleza.</w:t>
      </w:r>
    </w:p>
    <w:p w:rsidR="00A06B13" w:rsidRPr="00135E07" w:rsidRDefault="00A06B13" w:rsidP="00AA333D">
      <w:pPr>
        <w:pStyle w:val="Prrafodelista"/>
        <w:tabs>
          <w:tab w:val="right" w:leader="dot" w:pos="7655"/>
        </w:tabs>
        <w:spacing w:after="0" w:line="312" w:lineRule="auto"/>
        <w:jc w:val="both"/>
      </w:pPr>
    </w:p>
    <w:p w:rsidR="00DA6E88" w:rsidRDefault="009E762D" w:rsidP="00AA333D">
      <w:pPr>
        <w:pStyle w:val="Prrafodelista"/>
        <w:numPr>
          <w:ilvl w:val="0"/>
          <w:numId w:val="1"/>
        </w:numPr>
        <w:tabs>
          <w:tab w:val="right" w:leader="dot" w:pos="7655"/>
        </w:tabs>
        <w:spacing w:after="0" w:line="312" w:lineRule="auto"/>
        <w:jc w:val="both"/>
      </w:pPr>
      <w:r>
        <w:t>G</w:t>
      </w:r>
      <w:r w:rsidR="00DA6E88">
        <w:t xml:space="preserve">arantiza el comportamiento íntegro y </w:t>
      </w:r>
      <w:r w:rsidR="000A2414">
        <w:t xml:space="preserve">responsable </w:t>
      </w:r>
      <w:r w:rsidR="00DA6E88">
        <w:t>de todos los profesionales de la Fundación</w:t>
      </w:r>
      <w:r w:rsidR="00DA6E88" w:rsidRPr="00DA6E88">
        <w:rPr>
          <w:rFonts w:cs="Arial"/>
        </w:rPr>
        <w:t xml:space="preserve"> </w:t>
      </w:r>
      <w:r w:rsidR="00DA6E88" w:rsidRPr="00C10E51">
        <w:rPr>
          <w:rFonts w:cs="Arial"/>
        </w:rPr>
        <w:t xml:space="preserve">en el desarrollo de su actividad y en sus relaciones e interacciones con los demás profesionales, proveedores, </w:t>
      </w:r>
      <w:r w:rsidR="000A2414">
        <w:rPr>
          <w:rFonts w:cs="Arial"/>
        </w:rPr>
        <w:t>colaboradores</w:t>
      </w:r>
      <w:r w:rsidR="00DA6E88" w:rsidRPr="00C10E51">
        <w:rPr>
          <w:rFonts w:cs="Arial"/>
        </w:rPr>
        <w:t xml:space="preserve">, Administraciones Públicas y el entorno en general.  </w:t>
      </w:r>
    </w:p>
    <w:p w:rsidR="00DA6E88" w:rsidRDefault="00DA6E88" w:rsidP="00AA333D">
      <w:pPr>
        <w:pStyle w:val="Prrafodelista"/>
        <w:spacing w:after="0" w:line="312" w:lineRule="auto"/>
      </w:pPr>
    </w:p>
    <w:p w:rsidR="00A06B13" w:rsidRPr="00135E07" w:rsidRDefault="00A06B13" w:rsidP="00AA333D">
      <w:pPr>
        <w:pStyle w:val="Prrafodelista"/>
        <w:numPr>
          <w:ilvl w:val="0"/>
          <w:numId w:val="1"/>
        </w:numPr>
        <w:tabs>
          <w:tab w:val="right" w:leader="dot" w:pos="7655"/>
        </w:tabs>
        <w:spacing w:after="0" w:line="312" w:lineRule="auto"/>
        <w:jc w:val="both"/>
      </w:pPr>
      <w:r w:rsidRPr="00135E07">
        <w:t>Facilita el conocimiento y la aplicación de los fines fundacionales de la Fundación, firmemente asentados en el cumplimiento de los derechos humanos y sociales y en la efectiva integración de todo el colectivo de profesionales, con respeto de su diversidad.</w:t>
      </w:r>
    </w:p>
    <w:p w:rsidR="00A06B13" w:rsidRPr="00135E07" w:rsidRDefault="00A06B13" w:rsidP="00AA333D">
      <w:pPr>
        <w:pStyle w:val="Prrafodelista"/>
        <w:tabs>
          <w:tab w:val="right" w:leader="dot" w:pos="7655"/>
        </w:tabs>
        <w:spacing w:after="0" w:line="312" w:lineRule="auto"/>
        <w:jc w:val="both"/>
      </w:pPr>
    </w:p>
    <w:p w:rsidR="00E84549" w:rsidRDefault="00A06B13" w:rsidP="00AA333D">
      <w:pPr>
        <w:pStyle w:val="Prrafodelista"/>
        <w:numPr>
          <w:ilvl w:val="0"/>
          <w:numId w:val="1"/>
        </w:numPr>
        <w:tabs>
          <w:tab w:val="right" w:leader="dot" w:pos="7655"/>
        </w:tabs>
        <w:spacing w:after="0" w:line="312" w:lineRule="auto"/>
        <w:jc w:val="both"/>
      </w:pPr>
      <w:r w:rsidRPr="00135E07">
        <w:t>Define responsabilidades, la formación de sus profesionales y, en su caso, de terceros relacionados directamente con la Fundación y la formalización de procedimientos o protocolos de actuación.</w:t>
      </w:r>
    </w:p>
    <w:p w:rsidR="00CE611C" w:rsidRDefault="00CE611C" w:rsidP="00AA333D">
      <w:pPr>
        <w:pStyle w:val="Prrafodelista"/>
        <w:spacing w:after="0" w:line="312" w:lineRule="auto"/>
      </w:pPr>
    </w:p>
    <w:p w:rsidR="00CE611C" w:rsidRPr="00135E07" w:rsidRDefault="00CE611C" w:rsidP="00AA333D">
      <w:pPr>
        <w:pStyle w:val="Prrafodelista"/>
        <w:numPr>
          <w:ilvl w:val="0"/>
          <w:numId w:val="1"/>
        </w:numPr>
        <w:tabs>
          <w:tab w:val="right" w:leader="dot" w:pos="7655"/>
        </w:tabs>
        <w:spacing w:after="0" w:line="312" w:lineRule="auto"/>
        <w:jc w:val="both"/>
      </w:pPr>
      <w:r>
        <w:t>Define las herramientas exigidas legalmente para la correcta prevención de riesgos penales en la Fundación</w:t>
      </w:r>
      <w:r w:rsidR="009E762D">
        <w:t>,</w:t>
      </w:r>
      <w:r>
        <w:t xml:space="preserve"> así como para el cumplimiento de los principios de actuación y compromisos recogidos en este Código.  </w:t>
      </w:r>
    </w:p>
    <w:p w:rsidR="003647E4" w:rsidRDefault="003647E4" w:rsidP="00AA333D">
      <w:pPr>
        <w:spacing w:after="0" w:line="312" w:lineRule="auto"/>
        <w:rPr>
          <w:b/>
        </w:rPr>
      </w:pPr>
    </w:p>
    <w:p w:rsidR="00AE1EF3" w:rsidRDefault="00AE1EF3" w:rsidP="00AA333D">
      <w:pPr>
        <w:spacing w:after="0" w:line="312" w:lineRule="auto"/>
        <w:rPr>
          <w:b/>
        </w:rPr>
      </w:pPr>
    </w:p>
    <w:p w:rsidR="0027773C" w:rsidRDefault="0027773C" w:rsidP="00AA333D">
      <w:pPr>
        <w:pStyle w:val="Ttulo1"/>
        <w:spacing w:before="0" w:line="312" w:lineRule="auto"/>
      </w:pPr>
      <w:bookmarkStart w:id="3" w:name="_Toc421875207"/>
      <w:bookmarkStart w:id="4" w:name="_Toc485925878"/>
      <w:r w:rsidRPr="00EB5C3F">
        <w:t xml:space="preserve">2. </w:t>
      </w:r>
      <w:r w:rsidR="00B344A1" w:rsidRPr="00EB5C3F">
        <w:t xml:space="preserve"> </w:t>
      </w:r>
      <w:r w:rsidR="00665EE0" w:rsidRPr="00EB5C3F">
        <w:t>Ámbito de Aplicación</w:t>
      </w:r>
      <w:bookmarkEnd w:id="3"/>
      <w:bookmarkEnd w:id="4"/>
    </w:p>
    <w:p w:rsidR="00AA333D" w:rsidRPr="00AA333D" w:rsidRDefault="00AA333D" w:rsidP="00AA333D"/>
    <w:p w:rsidR="0027773C" w:rsidRPr="00135E07" w:rsidRDefault="0027773C" w:rsidP="00AA333D">
      <w:pPr>
        <w:spacing w:after="0" w:line="312" w:lineRule="auto"/>
        <w:jc w:val="both"/>
      </w:pPr>
      <w:r w:rsidRPr="00135E07">
        <w:t>El Código es de aplicación a los profesionales de la Fundación con independencia de su nivel jerárquico, de la naturaleza de su relación contractual y de su ubicación geográfica o funcional.</w:t>
      </w:r>
    </w:p>
    <w:p w:rsidR="0027773C" w:rsidRDefault="0027773C" w:rsidP="00AA333D">
      <w:pPr>
        <w:spacing w:after="0" w:line="312" w:lineRule="auto"/>
        <w:jc w:val="both"/>
      </w:pPr>
      <w:r w:rsidRPr="00135E07">
        <w:t>Asimismo, la aplicación del Código vincula a aquellas personas que tengan representación y capacidad de decisión en los órganos de gobierno, supervisión o control de la Fundación y aquellas personas en quienes deleguen dichas facultades.</w:t>
      </w:r>
    </w:p>
    <w:p w:rsidR="00AA333D" w:rsidRPr="00135E07" w:rsidRDefault="00AA333D" w:rsidP="00AA333D">
      <w:pPr>
        <w:spacing w:after="0" w:line="312" w:lineRule="auto"/>
        <w:jc w:val="both"/>
      </w:pPr>
    </w:p>
    <w:p w:rsidR="00C24EB2" w:rsidRDefault="00C24EB2" w:rsidP="00AA333D">
      <w:pPr>
        <w:spacing w:after="0" w:line="312" w:lineRule="auto"/>
        <w:jc w:val="both"/>
      </w:pPr>
      <w:r w:rsidRPr="00AA333D">
        <w:t>A efectos de este Código, se consideran profesionales de la Fundación, todos los</w:t>
      </w:r>
      <w:r w:rsidR="008821B9" w:rsidRPr="00AA333D">
        <w:t xml:space="preserve"> miembros de los órganos de gobierno,</w:t>
      </w:r>
      <w:r w:rsidRPr="00AA333D">
        <w:t xml:space="preserve"> directivos y empleados, así como aquellas otras personas cuya actividad se someta expresamente al Código por parte de la Fundación. </w:t>
      </w:r>
    </w:p>
    <w:p w:rsidR="00AA333D" w:rsidRPr="00AA333D" w:rsidRDefault="00AA333D" w:rsidP="00AA333D">
      <w:pPr>
        <w:spacing w:after="0" w:line="312" w:lineRule="auto"/>
        <w:jc w:val="both"/>
      </w:pPr>
    </w:p>
    <w:p w:rsidR="00C24EB2" w:rsidRDefault="006F5DA3" w:rsidP="00AA333D">
      <w:pPr>
        <w:spacing w:after="0" w:line="312" w:lineRule="auto"/>
        <w:jc w:val="both"/>
      </w:pPr>
      <w:r>
        <w:t>El</w:t>
      </w:r>
      <w:r w:rsidR="00C24EB2" w:rsidRPr="00AA333D">
        <w:t xml:space="preserve"> Código es de obligado cumplimiento y todos los profesionales están obligados a comunicar, haciendo uso del canal establecido al efecto, las prácticas contrarias al mismo o a las normas en que está basado. </w:t>
      </w:r>
    </w:p>
    <w:p w:rsidR="00AA333D" w:rsidRPr="00AA333D" w:rsidRDefault="00AA333D" w:rsidP="00AA333D">
      <w:pPr>
        <w:spacing w:after="0" w:line="312" w:lineRule="auto"/>
        <w:jc w:val="both"/>
      </w:pPr>
    </w:p>
    <w:p w:rsidR="00C24EB2" w:rsidRDefault="00C24EB2" w:rsidP="00AA333D">
      <w:pPr>
        <w:spacing w:after="0" w:line="312" w:lineRule="auto"/>
        <w:jc w:val="both"/>
      </w:pPr>
      <w:r w:rsidRPr="00AA333D">
        <w:t>La Fundación se compromete a comunicar y difundir el Código para que sea conocido y respetado por todos sus profesionales. En este sentido, el Código será notificado a todos los profesionales de la Fundación, que deberán asumir formalmente su compromiso de cumplimiento.</w:t>
      </w:r>
    </w:p>
    <w:p w:rsidR="00AA333D" w:rsidRPr="00AA333D" w:rsidRDefault="00AA333D" w:rsidP="00AA333D">
      <w:pPr>
        <w:spacing w:after="0" w:line="312" w:lineRule="auto"/>
        <w:jc w:val="both"/>
      </w:pPr>
    </w:p>
    <w:p w:rsidR="00C24EB2" w:rsidRDefault="00C24EB2" w:rsidP="00AA333D">
      <w:pPr>
        <w:spacing w:after="0" w:line="312" w:lineRule="auto"/>
        <w:jc w:val="both"/>
      </w:pPr>
      <w:r w:rsidRPr="00AA333D">
        <w:t xml:space="preserve">La Fundación promoverá entre sus proveedores la adopción de principios de actuación consistentes con los contemplados en este Código o las normas en las que se fundamenta. </w:t>
      </w:r>
    </w:p>
    <w:p w:rsidR="00AA333D" w:rsidRPr="00AA333D" w:rsidRDefault="00AA333D" w:rsidP="00AA333D">
      <w:pPr>
        <w:spacing w:after="0" w:line="312" w:lineRule="auto"/>
        <w:jc w:val="both"/>
      </w:pPr>
    </w:p>
    <w:p w:rsidR="0027773C" w:rsidRDefault="0027773C" w:rsidP="00AA333D">
      <w:pPr>
        <w:spacing w:after="0" w:line="312" w:lineRule="auto"/>
        <w:jc w:val="both"/>
      </w:pPr>
      <w:r w:rsidRPr="00135E07">
        <w:t>El contenido del Código prevalecerá sobre el de aquellas normas internas que pudieran contradecirlo, salvo que éstas establezcan requisitos de conducta más exigentes.</w:t>
      </w:r>
    </w:p>
    <w:p w:rsidR="00AA333D" w:rsidRPr="00135E07" w:rsidRDefault="00AA333D" w:rsidP="00AA333D">
      <w:pPr>
        <w:spacing w:after="0" w:line="312" w:lineRule="auto"/>
        <w:jc w:val="both"/>
      </w:pPr>
    </w:p>
    <w:p w:rsidR="0027773C" w:rsidRDefault="0027773C" w:rsidP="00AA333D">
      <w:pPr>
        <w:spacing w:after="0" w:line="312" w:lineRule="auto"/>
        <w:jc w:val="both"/>
      </w:pPr>
      <w:r w:rsidRPr="00135E07">
        <w:t>La aplicación del contenido del Código, en ningún caso podrá dar lugar a la vulneración</w:t>
      </w:r>
      <w:r w:rsidR="0033385A">
        <w:t xml:space="preserve"> </w:t>
      </w:r>
      <w:r w:rsidRPr="00135E07">
        <w:t>de disposici</w:t>
      </w:r>
      <w:r w:rsidR="008821B9">
        <w:t>ones</w:t>
      </w:r>
      <w:r w:rsidRPr="00135E07">
        <w:t xml:space="preserve"> legal</w:t>
      </w:r>
      <w:r w:rsidR="008821B9">
        <w:t>es</w:t>
      </w:r>
      <w:r w:rsidRPr="00135E07">
        <w:t xml:space="preserve">. De ser apreciada tal circunstancia, los contenidos del Código deberán ajustarse a lo previsto en </w:t>
      </w:r>
      <w:r w:rsidR="008821B9">
        <w:t xml:space="preserve">las mismas. </w:t>
      </w:r>
    </w:p>
    <w:p w:rsidR="00F56873" w:rsidRPr="00135E07" w:rsidRDefault="00F56873" w:rsidP="00AA333D">
      <w:pPr>
        <w:spacing w:after="0" w:line="312" w:lineRule="auto"/>
        <w:jc w:val="both"/>
      </w:pPr>
    </w:p>
    <w:p w:rsidR="0027773C" w:rsidRDefault="0027773C" w:rsidP="00AA333D">
      <w:pPr>
        <w:tabs>
          <w:tab w:val="right" w:leader="dot" w:pos="7655"/>
        </w:tabs>
        <w:spacing w:after="0" w:line="312" w:lineRule="auto"/>
        <w:jc w:val="both"/>
      </w:pPr>
    </w:p>
    <w:p w:rsidR="00AA333D" w:rsidRPr="00135E07" w:rsidRDefault="00AA333D" w:rsidP="00AA333D">
      <w:pPr>
        <w:tabs>
          <w:tab w:val="right" w:leader="dot" w:pos="7655"/>
        </w:tabs>
        <w:spacing w:after="0" w:line="312" w:lineRule="auto"/>
        <w:jc w:val="both"/>
      </w:pPr>
    </w:p>
    <w:p w:rsidR="0027773C" w:rsidRDefault="0027773C" w:rsidP="00AA333D">
      <w:pPr>
        <w:pStyle w:val="Ttulo1"/>
        <w:spacing w:before="0" w:line="312" w:lineRule="auto"/>
      </w:pPr>
      <w:bookmarkStart w:id="5" w:name="_Toc485925879"/>
      <w:bookmarkStart w:id="6" w:name="_Toc421875208"/>
      <w:r w:rsidRPr="00EB5C3F">
        <w:lastRenderedPageBreak/>
        <w:t>3</w:t>
      </w:r>
      <w:r w:rsidR="000A2414" w:rsidRPr="00EB5C3F">
        <w:t>. Valores</w:t>
      </w:r>
      <w:bookmarkEnd w:id="5"/>
      <w:r w:rsidR="000A2414" w:rsidRPr="00EB5C3F">
        <w:t xml:space="preserve"> </w:t>
      </w:r>
      <w:bookmarkEnd w:id="6"/>
    </w:p>
    <w:p w:rsidR="00AA333D" w:rsidRPr="00AA333D" w:rsidRDefault="00AA333D" w:rsidP="00AA333D"/>
    <w:p w:rsidR="00A16CB9" w:rsidRDefault="0027773C" w:rsidP="00AA333D">
      <w:pPr>
        <w:spacing w:after="0" w:line="312" w:lineRule="auto"/>
        <w:jc w:val="both"/>
      </w:pPr>
      <w:r w:rsidRPr="00AA333D">
        <w:t>Todas las</w:t>
      </w:r>
      <w:r w:rsidR="00A16CB9" w:rsidRPr="00AA333D">
        <w:t xml:space="preserve"> actividades </w:t>
      </w:r>
      <w:r w:rsidRPr="00AA333D">
        <w:t>de la Fundación se desarrollarán baj</w:t>
      </w:r>
      <w:r w:rsidR="00F9416A" w:rsidRPr="00AA333D">
        <w:t xml:space="preserve">o un prisma ético y responsable </w:t>
      </w:r>
      <w:r w:rsidR="00A16CB9" w:rsidRPr="00AA333D">
        <w:t>que se basa en los siguientes valores:</w:t>
      </w:r>
    </w:p>
    <w:p w:rsidR="00AA333D" w:rsidRPr="00AA333D" w:rsidRDefault="00AA333D" w:rsidP="00AA333D">
      <w:pPr>
        <w:spacing w:after="0" w:line="312" w:lineRule="auto"/>
        <w:jc w:val="both"/>
      </w:pPr>
    </w:p>
    <w:p w:rsidR="00A16CB9" w:rsidRDefault="00A16CB9" w:rsidP="00AA333D">
      <w:pPr>
        <w:pStyle w:val="Prrafodelista"/>
        <w:numPr>
          <w:ilvl w:val="0"/>
          <w:numId w:val="29"/>
        </w:numPr>
        <w:tabs>
          <w:tab w:val="right" w:leader="dot" w:pos="7655"/>
        </w:tabs>
        <w:spacing w:after="0" w:line="312" w:lineRule="auto"/>
        <w:jc w:val="both"/>
        <w:rPr>
          <w:color w:val="000000" w:themeColor="text1"/>
        </w:rPr>
      </w:pPr>
      <w:r>
        <w:rPr>
          <w:color w:val="000000" w:themeColor="text1"/>
        </w:rPr>
        <w:t xml:space="preserve">Generosidad y responsabilidad: la voluntad de crear una entidad a partir de una donación irreversible de unos bienes, una entidad con vida propia e independiente de su fundador. </w:t>
      </w:r>
    </w:p>
    <w:p w:rsidR="00A16CB9" w:rsidRDefault="00A16CB9" w:rsidP="00AA333D">
      <w:pPr>
        <w:pStyle w:val="Prrafodelista"/>
        <w:numPr>
          <w:ilvl w:val="0"/>
          <w:numId w:val="29"/>
        </w:numPr>
        <w:tabs>
          <w:tab w:val="right" w:leader="dot" w:pos="7655"/>
        </w:tabs>
        <w:spacing w:after="0" w:line="312" w:lineRule="auto"/>
        <w:jc w:val="both"/>
        <w:rPr>
          <w:color w:val="000000" w:themeColor="text1"/>
        </w:rPr>
      </w:pPr>
      <w:r>
        <w:rPr>
          <w:color w:val="000000" w:themeColor="text1"/>
        </w:rPr>
        <w:t xml:space="preserve">Altruismo y solidaridad: la voluntad de beneficiar a terceros que no tienen vinculación con el fundador. </w:t>
      </w:r>
    </w:p>
    <w:p w:rsidR="00F9416A" w:rsidRDefault="00A16CB9" w:rsidP="00AA333D">
      <w:pPr>
        <w:pStyle w:val="Prrafodelista"/>
        <w:numPr>
          <w:ilvl w:val="0"/>
          <w:numId w:val="29"/>
        </w:numPr>
        <w:tabs>
          <w:tab w:val="right" w:leader="dot" w:pos="7655"/>
        </w:tabs>
        <w:spacing w:after="0" w:line="312" w:lineRule="auto"/>
        <w:jc w:val="both"/>
        <w:rPr>
          <w:color w:val="000000" w:themeColor="text1"/>
        </w:rPr>
      </w:pPr>
      <w:r>
        <w:rPr>
          <w:color w:val="000000" w:themeColor="text1"/>
        </w:rPr>
        <w:t>Inconformismo y libertad: la voluntad de actuar para mejorar la sociedad.</w:t>
      </w:r>
      <w:r w:rsidRPr="00A16CB9">
        <w:rPr>
          <w:color w:val="000000" w:themeColor="text1"/>
        </w:rPr>
        <w:t xml:space="preserve">  </w:t>
      </w:r>
    </w:p>
    <w:p w:rsidR="00A16CB9" w:rsidRDefault="00A16CB9" w:rsidP="00AA333D">
      <w:pPr>
        <w:pStyle w:val="Prrafodelista"/>
        <w:tabs>
          <w:tab w:val="right" w:leader="dot" w:pos="7655"/>
        </w:tabs>
        <w:spacing w:after="0" w:line="312" w:lineRule="auto"/>
        <w:jc w:val="both"/>
        <w:rPr>
          <w:color w:val="000000" w:themeColor="text1"/>
        </w:rPr>
      </w:pPr>
    </w:p>
    <w:p w:rsidR="00AA333D" w:rsidRPr="00A16CB9" w:rsidRDefault="00AA333D" w:rsidP="00AA333D">
      <w:pPr>
        <w:pStyle w:val="Prrafodelista"/>
        <w:tabs>
          <w:tab w:val="right" w:leader="dot" w:pos="7655"/>
        </w:tabs>
        <w:spacing w:after="0" w:line="312" w:lineRule="auto"/>
        <w:jc w:val="both"/>
        <w:rPr>
          <w:color w:val="000000" w:themeColor="text1"/>
        </w:rPr>
      </w:pPr>
    </w:p>
    <w:p w:rsidR="00266C71" w:rsidRDefault="007404DE" w:rsidP="00AA333D">
      <w:pPr>
        <w:pStyle w:val="Ttulo1"/>
        <w:spacing w:before="0" w:line="312" w:lineRule="auto"/>
      </w:pPr>
      <w:bookmarkStart w:id="7" w:name="_Toc421875209"/>
      <w:bookmarkStart w:id="8" w:name="_Toc485925880"/>
      <w:r w:rsidRPr="00EB5C3F">
        <w:t xml:space="preserve">4. </w:t>
      </w:r>
      <w:r w:rsidR="00665EE0" w:rsidRPr="00EB5C3F">
        <w:t>Principios de Conducta y Prácticas Responsables</w:t>
      </w:r>
      <w:bookmarkEnd w:id="7"/>
      <w:bookmarkEnd w:id="8"/>
    </w:p>
    <w:p w:rsidR="00AA333D" w:rsidRPr="00AA333D" w:rsidRDefault="00AA333D" w:rsidP="00AA333D"/>
    <w:p w:rsidR="002F77C6" w:rsidRDefault="00F328E5" w:rsidP="00AA333D">
      <w:pPr>
        <w:spacing w:after="0" w:line="312" w:lineRule="auto"/>
        <w:jc w:val="both"/>
      </w:pPr>
      <w:r w:rsidRPr="002F77C6">
        <w:t xml:space="preserve">A continuación se presentan </w:t>
      </w:r>
      <w:r w:rsidR="00D37B97">
        <w:t xml:space="preserve">el </w:t>
      </w:r>
      <w:r w:rsidRPr="002F77C6">
        <w:t>conjunto de principios</w:t>
      </w:r>
      <w:r w:rsidR="00A16CB9">
        <w:t xml:space="preserve"> </w:t>
      </w:r>
      <w:r w:rsidRPr="002F77C6">
        <w:t xml:space="preserve">y prácticas responsables </w:t>
      </w:r>
      <w:r w:rsidR="00D37B97">
        <w:t xml:space="preserve">con los que se compromete la Fundación y </w:t>
      </w:r>
      <w:r w:rsidRPr="002F77C6">
        <w:t xml:space="preserve">que </w:t>
      </w:r>
      <w:r w:rsidR="00D37B97">
        <w:t>por su carácter transversal debe</w:t>
      </w:r>
      <w:r w:rsidR="006F5DA3">
        <w:t>n</w:t>
      </w:r>
      <w:r w:rsidR="00D37B97">
        <w:t xml:space="preserve"> estar presentes en los diferentes ámbitos de la Fundación tanto de orden interno como externo.  </w:t>
      </w:r>
      <w:r w:rsidRPr="002F77C6">
        <w:t xml:space="preserve"> </w:t>
      </w:r>
    </w:p>
    <w:p w:rsidR="00AA333D" w:rsidRPr="002F77C6" w:rsidRDefault="00AA333D" w:rsidP="00AA333D">
      <w:pPr>
        <w:spacing w:after="0" w:line="312" w:lineRule="auto"/>
        <w:jc w:val="both"/>
      </w:pPr>
    </w:p>
    <w:p w:rsidR="002F77C6" w:rsidRDefault="00D37B97" w:rsidP="00AA333D">
      <w:pPr>
        <w:spacing w:after="0" w:line="312" w:lineRule="auto"/>
        <w:jc w:val="both"/>
      </w:pPr>
      <w:r w:rsidRPr="00D94700">
        <w:t>En cualquier caso</w:t>
      </w:r>
      <w:r w:rsidR="008821B9" w:rsidRPr="00D94700">
        <w:t>,</w:t>
      </w:r>
      <w:r w:rsidRPr="00D94700">
        <w:t xml:space="preserve"> el Código </w:t>
      </w:r>
      <w:r w:rsidR="002F77C6" w:rsidRPr="00D94700">
        <w:t>no pretende recoger la totalidad de situaciones o circunstancias con las que los profesionales de la Fundación se pueden encontrar, sino establecer los principios generales de conducta que deben regir en su forma de actuar durante el desempeño de su activid</w:t>
      </w:r>
      <w:r w:rsidRPr="00D94700">
        <w:t>ad</w:t>
      </w:r>
      <w:r w:rsidR="002F77C6" w:rsidRPr="00D94700">
        <w:t>.</w:t>
      </w:r>
    </w:p>
    <w:p w:rsidR="00AA333D" w:rsidRPr="00D94700" w:rsidRDefault="00AA333D" w:rsidP="00AA333D">
      <w:pPr>
        <w:spacing w:after="0" w:line="312" w:lineRule="auto"/>
        <w:jc w:val="both"/>
      </w:pPr>
    </w:p>
    <w:p w:rsidR="002F77C6" w:rsidRDefault="00D37B97" w:rsidP="00AA333D">
      <w:pPr>
        <w:spacing w:after="0" w:line="312" w:lineRule="auto"/>
        <w:jc w:val="both"/>
      </w:pPr>
      <w:r>
        <w:t>Por esta misma razón s</w:t>
      </w:r>
      <w:r w:rsidR="002F77C6" w:rsidRPr="002F77C6">
        <w:t>e trata de una relación de principios de conducta y prácticas responsables abierta</w:t>
      </w:r>
      <w:r w:rsidR="008821B9">
        <w:t>,</w:t>
      </w:r>
      <w:r w:rsidR="002F77C6" w:rsidRPr="002F77C6">
        <w:t xml:space="preserve"> en el sentido de que puede ser objeto de modificaciones </w:t>
      </w:r>
      <w:r w:rsidR="002F77C6">
        <w:t xml:space="preserve">para mejorar </w:t>
      </w:r>
      <w:r w:rsidR="002F77C6" w:rsidRPr="00D94700">
        <w:t xml:space="preserve">de forma continua las prácticas de la Fundación.    </w:t>
      </w:r>
    </w:p>
    <w:p w:rsidR="00AA333D" w:rsidRDefault="00AA333D" w:rsidP="00AA333D">
      <w:pPr>
        <w:pStyle w:val="Ttulo2"/>
        <w:spacing w:line="312" w:lineRule="auto"/>
      </w:pPr>
    </w:p>
    <w:p w:rsidR="00D30123" w:rsidRDefault="00E06B76" w:rsidP="00AA333D">
      <w:pPr>
        <w:pStyle w:val="Ttulo2"/>
        <w:spacing w:line="312" w:lineRule="auto"/>
      </w:pPr>
      <w:bookmarkStart w:id="9" w:name="_Toc485925881"/>
      <w:r w:rsidRPr="00D94700">
        <w:t xml:space="preserve">4.1. </w:t>
      </w:r>
      <w:r w:rsidR="00D30123" w:rsidRPr="00D94700">
        <w:t>Cumplimiento de la legislación y de la normativa interna</w:t>
      </w:r>
      <w:bookmarkEnd w:id="9"/>
      <w:r w:rsidR="00D30123" w:rsidRPr="00D94700">
        <w:t xml:space="preserve"> </w:t>
      </w:r>
    </w:p>
    <w:p w:rsidR="00AA333D" w:rsidRPr="00AA333D" w:rsidRDefault="00AA333D" w:rsidP="00AA333D"/>
    <w:p w:rsidR="008821B9" w:rsidRDefault="00D30123" w:rsidP="00AA333D">
      <w:pPr>
        <w:tabs>
          <w:tab w:val="right" w:leader="dot" w:pos="7655"/>
        </w:tabs>
        <w:spacing w:after="0" w:line="312" w:lineRule="auto"/>
        <w:jc w:val="both"/>
      </w:pPr>
      <w:r w:rsidRPr="00135E07">
        <w:t xml:space="preserve">El cumplimiento normativo es presupuesto necesario del presente Código. Todos los profesionales de la Fundación deben cumplir la legislación </w:t>
      </w:r>
      <w:r w:rsidRPr="000A2414">
        <w:t>vigente</w:t>
      </w:r>
      <w:r w:rsidR="000A2414">
        <w:t>,</w:t>
      </w:r>
      <w:r w:rsidRPr="000A2414">
        <w:t xml:space="preserve"> </w:t>
      </w:r>
      <w:r w:rsidR="000A2414" w:rsidRPr="000A2414">
        <w:rPr>
          <w:rFonts w:cs="Arial"/>
        </w:rPr>
        <w:t>atendiendo al espíritu y la finalidad de las normas</w:t>
      </w:r>
      <w:r w:rsidR="000A2414">
        <w:t xml:space="preserve">, </w:t>
      </w:r>
      <w:r w:rsidRPr="000A2414">
        <w:t>en el ejercicio de sus funciones y responsabilidades</w:t>
      </w:r>
      <w:r w:rsidR="008821B9">
        <w:t>.</w:t>
      </w:r>
    </w:p>
    <w:p w:rsidR="00AA333D" w:rsidRDefault="00AA333D" w:rsidP="00AA333D">
      <w:pPr>
        <w:tabs>
          <w:tab w:val="right" w:leader="dot" w:pos="7655"/>
        </w:tabs>
        <w:spacing w:after="0" w:line="312" w:lineRule="auto"/>
        <w:jc w:val="both"/>
      </w:pPr>
    </w:p>
    <w:p w:rsidR="00D30123" w:rsidRDefault="000A2414" w:rsidP="00AA333D">
      <w:pPr>
        <w:tabs>
          <w:tab w:val="right" w:leader="dot" w:pos="7655"/>
        </w:tabs>
        <w:spacing w:after="0" w:line="312" w:lineRule="auto"/>
        <w:jc w:val="both"/>
      </w:pPr>
      <w:r>
        <w:lastRenderedPageBreak/>
        <w:t>Asimismo, t</w:t>
      </w:r>
      <w:r w:rsidR="00D30123" w:rsidRPr="00135E07">
        <w:t>odos los profesionales de la Fundación deben cumplir las normas y procedimientos internos, así como las instrucciones que pudieran aprobarse en su desarrollo.</w:t>
      </w:r>
    </w:p>
    <w:p w:rsidR="00AA333D" w:rsidRPr="00135E07" w:rsidRDefault="00AA333D" w:rsidP="00AA333D">
      <w:pPr>
        <w:tabs>
          <w:tab w:val="right" w:leader="dot" w:pos="7655"/>
        </w:tabs>
        <w:spacing w:after="0" w:line="312" w:lineRule="auto"/>
        <w:jc w:val="both"/>
      </w:pPr>
    </w:p>
    <w:p w:rsidR="00D30123" w:rsidRPr="00135E07" w:rsidRDefault="00D30123" w:rsidP="00AA333D">
      <w:pPr>
        <w:tabs>
          <w:tab w:val="right" w:leader="dot" w:pos="7655"/>
        </w:tabs>
        <w:spacing w:after="0" w:line="312" w:lineRule="auto"/>
        <w:jc w:val="both"/>
      </w:pPr>
      <w:r w:rsidRPr="00135E07">
        <w:t>La Fundación se compromete a poner los medios necesarios para que sus profesionales conozcan la normativa interna y externa necesaria para el ejercicio de sus responsabilidades.</w:t>
      </w:r>
    </w:p>
    <w:p w:rsidR="006F5DA3" w:rsidRDefault="006F5DA3" w:rsidP="00AA333D">
      <w:pPr>
        <w:tabs>
          <w:tab w:val="right" w:leader="dot" w:pos="7655"/>
        </w:tabs>
        <w:spacing w:after="0" w:line="312" w:lineRule="auto"/>
        <w:jc w:val="both"/>
      </w:pPr>
    </w:p>
    <w:p w:rsidR="00D30123" w:rsidRPr="00135E07" w:rsidRDefault="00D30123" w:rsidP="00AA333D">
      <w:pPr>
        <w:tabs>
          <w:tab w:val="right" w:leader="dot" w:pos="7655"/>
        </w:tabs>
        <w:spacing w:after="0" w:line="312" w:lineRule="auto"/>
        <w:jc w:val="both"/>
      </w:pPr>
      <w:r w:rsidRPr="00135E07">
        <w:t>La Fundación cuenta con un procedimiento de consulta y de notificación que permite la denuncia, de manera confidencial, de cualquier irregularidad.</w:t>
      </w:r>
    </w:p>
    <w:p w:rsidR="00AA333D" w:rsidRDefault="00AA333D" w:rsidP="00AA333D">
      <w:pPr>
        <w:pStyle w:val="Ttulo2"/>
        <w:spacing w:line="312" w:lineRule="auto"/>
      </w:pPr>
    </w:p>
    <w:p w:rsidR="006A1FF7" w:rsidRDefault="00E06B76" w:rsidP="00AA333D">
      <w:pPr>
        <w:pStyle w:val="Ttulo2"/>
        <w:spacing w:line="312" w:lineRule="auto"/>
      </w:pPr>
      <w:bookmarkStart w:id="10" w:name="_Toc485925882"/>
      <w:r w:rsidRPr="00D94700">
        <w:t xml:space="preserve">4.2. </w:t>
      </w:r>
      <w:r w:rsidR="006A1FF7" w:rsidRPr="00D94700">
        <w:t>Servicio a fines de interés general</w:t>
      </w:r>
      <w:bookmarkEnd w:id="10"/>
    </w:p>
    <w:p w:rsidR="00AA333D" w:rsidRPr="00AA333D" w:rsidRDefault="00AA333D" w:rsidP="00AA333D"/>
    <w:p w:rsidR="00721277" w:rsidRDefault="008821B9" w:rsidP="00AA333D">
      <w:pPr>
        <w:spacing w:after="0" w:line="312" w:lineRule="auto"/>
        <w:jc w:val="both"/>
      </w:pPr>
      <w:r>
        <w:t xml:space="preserve">La Fundación </w:t>
      </w:r>
      <w:r w:rsidR="006A1FF7" w:rsidRPr="00135E07">
        <w:t xml:space="preserve">está llamada a </w:t>
      </w:r>
      <w:r>
        <w:t>servir al interés general</w:t>
      </w:r>
      <w:r w:rsidR="006A1FF7" w:rsidRPr="00135E07">
        <w:t>.</w:t>
      </w:r>
      <w:r w:rsidR="006F5DA3">
        <w:t xml:space="preserve"> </w:t>
      </w:r>
      <w:r w:rsidR="00721277">
        <w:t>La finalidad social de la Fundación es conocida por todos los miembros de la organización, incluyendo los voluntarios y es de fácil acceso por el público.</w:t>
      </w:r>
    </w:p>
    <w:p w:rsidR="00AA333D" w:rsidRDefault="00AA333D" w:rsidP="00AA333D">
      <w:pPr>
        <w:spacing w:after="0" w:line="312" w:lineRule="auto"/>
        <w:jc w:val="both"/>
      </w:pPr>
    </w:p>
    <w:p w:rsidR="00A8022E" w:rsidRDefault="00721277" w:rsidP="00AA333D">
      <w:pPr>
        <w:spacing w:after="0" w:line="312" w:lineRule="auto"/>
        <w:jc w:val="both"/>
      </w:pPr>
      <w:r>
        <w:t>En concreto, l</w:t>
      </w:r>
      <w:r w:rsidR="00A8022E" w:rsidRPr="00135E07">
        <w:t>a Fundación Damm tiene como fin de interés general, por un lado, contribuir al desarrollo del país impulsando iniciativas culturales y sociales y, por otro, mantener el prestigio y nivel deportivo del Club de Fútbol Damm y del Club de Pádel Damm, fomentando la educación y la transmisión de valores positivos como el juego limpio, el respeto y el esfuerzo a través del deporte.</w:t>
      </w:r>
    </w:p>
    <w:p w:rsidR="00AA333D" w:rsidRPr="00135E07" w:rsidRDefault="00AA333D" w:rsidP="00AA333D">
      <w:pPr>
        <w:spacing w:after="0" w:line="312" w:lineRule="auto"/>
        <w:jc w:val="both"/>
      </w:pPr>
    </w:p>
    <w:p w:rsidR="006A1FF7" w:rsidRPr="00D94700" w:rsidRDefault="00D94700" w:rsidP="00AA333D">
      <w:pPr>
        <w:pStyle w:val="Ttulo2"/>
        <w:spacing w:line="312" w:lineRule="auto"/>
      </w:pPr>
      <w:bookmarkStart w:id="11" w:name="_Toc485925883"/>
      <w:r w:rsidRPr="00D94700">
        <w:t xml:space="preserve">4.3. </w:t>
      </w:r>
      <w:r w:rsidR="003647E4" w:rsidRPr="00D94700">
        <w:t>Ause</w:t>
      </w:r>
      <w:r w:rsidR="006A1FF7" w:rsidRPr="00D94700">
        <w:t>ncia de fin lucrativo</w:t>
      </w:r>
      <w:bookmarkEnd w:id="11"/>
    </w:p>
    <w:p w:rsidR="00D94700" w:rsidRPr="00D94700" w:rsidRDefault="00D94700" w:rsidP="00AA333D">
      <w:pPr>
        <w:spacing w:after="0" w:line="312" w:lineRule="auto"/>
      </w:pPr>
    </w:p>
    <w:p w:rsidR="006A1FF7" w:rsidRPr="00135E07" w:rsidRDefault="006A1FF7" w:rsidP="00AA333D">
      <w:pPr>
        <w:spacing w:after="0" w:line="312" w:lineRule="auto"/>
        <w:jc w:val="both"/>
      </w:pPr>
      <w:r w:rsidRPr="00135E07">
        <w:t xml:space="preserve">Las fundaciones no tienen </w:t>
      </w:r>
      <w:r w:rsidR="00D33EE3">
        <w:t xml:space="preserve">ánimo </w:t>
      </w:r>
      <w:r w:rsidRPr="00135E07">
        <w:t xml:space="preserve">de lucro, por lo que los excedentes que </w:t>
      </w:r>
      <w:r w:rsidR="00A8022E" w:rsidRPr="00135E07">
        <w:t xml:space="preserve">pudieran derivarse de la actividad de la Fundación se reinvierten en su totalidad </w:t>
      </w:r>
      <w:r w:rsidRPr="00135E07">
        <w:t>en la misión estatutaria</w:t>
      </w:r>
      <w:r w:rsidR="00A8022E" w:rsidRPr="00135E07">
        <w:t xml:space="preserve"> de la </w:t>
      </w:r>
      <w:r w:rsidR="00D33EE3">
        <w:t>misma</w:t>
      </w:r>
      <w:r w:rsidR="00A8022E" w:rsidRPr="00135E07">
        <w:t>.</w:t>
      </w:r>
    </w:p>
    <w:p w:rsidR="00913C06" w:rsidRPr="006702CE" w:rsidRDefault="00913C06" w:rsidP="00AA333D">
      <w:pPr>
        <w:spacing w:after="0" w:line="312" w:lineRule="auto"/>
        <w:rPr>
          <w:b/>
        </w:rPr>
      </w:pPr>
    </w:p>
    <w:p w:rsidR="006702CE" w:rsidRPr="00D94700" w:rsidRDefault="00D94700" w:rsidP="00AA333D">
      <w:pPr>
        <w:pStyle w:val="Ttulo2"/>
        <w:spacing w:line="312" w:lineRule="auto"/>
      </w:pPr>
      <w:bookmarkStart w:id="12" w:name="_Toc485925884"/>
      <w:r w:rsidRPr="00D94700">
        <w:t xml:space="preserve">4.4. </w:t>
      </w:r>
      <w:r w:rsidR="006702CE" w:rsidRPr="00D94700">
        <w:t>Respeto a las personas</w:t>
      </w:r>
      <w:bookmarkEnd w:id="12"/>
    </w:p>
    <w:p w:rsidR="00D94700" w:rsidRPr="00D94700" w:rsidRDefault="00D94700" w:rsidP="00AA333D">
      <w:pPr>
        <w:spacing w:after="0" w:line="312" w:lineRule="auto"/>
      </w:pPr>
    </w:p>
    <w:p w:rsidR="006702CE" w:rsidRDefault="006702CE" w:rsidP="00AA333D">
      <w:pPr>
        <w:spacing w:after="0" w:line="312" w:lineRule="auto"/>
        <w:jc w:val="both"/>
        <w:rPr>
          <w:rFonts w:cs="Arial"/>
          <w:color w:val="000000" w:themeColor="text1"/>
        </w:rPr>
      </w:pPr>
      <w:r w:rsidRPr="006702CE">
        <w:rPr>
          <w:rFonts w:cs="Arial"/>
          <w:color w:val="000000" w:themeColor="text1"/>
        </w:rPr>
        <w:t>La Fundación respeta los principios de la Declaración Universal de Derechos Humanos de las Naciones Unidas y las declaraciones de la Organización Internacional del Trabajo, y está comprometid</w:t>
      </w:r>
      <w:r w:rsidR="00D33EE3">
        <w:rPr>
          <w:rFonts w:cs="Arial"/>
          <w:color w:val="000000" w:themeColor="text1"/>
        </w:rPr>
        <w:t>a</w:t>
      </w:r>
      <w:r w:rsidRPr="006702CE">
        <w:rPr>
          <w:rFonts w:cs="Arial"/>
          <w:color w:val="000000" w:themeColor="text1"/>
        </w:rPr>
        <w:t xml:space="preserve"> con la no discriminación por razón de raza, color, nacionalidad, origen social, edad, sexo, estado civil, discapacidad, orientación sexual, ideología, opiniones políticas, religión o cualquier otra condición personal, física o social de sus profesionales, así como la igualdad de oportunidades entre ellos. </w:t>
      </w:r>
    </w:p>
    <w:p w:rsidR="00AA333D" w:rsidRPr="006702CE" w:rsidRDefault="00AA333D" w:rsidP="00AA333D">
      <w:pPr>
        <w:spacing w:after="0" w:line="312" w:lineRule="auto"/>
        <w:jc w:val="both"/>
        <w:rPr>
          <w:rFonts w:cs="Arial"/>
          <w:color w:val="000000" w:themeColor="text1"/>
        </w:rPr>
      </w:pPr>
    </w:p>
    <w:p w:rsidR="006702CE" w:rsidRDefault="006702CE" w:rsidP="00AA333D">
      <w:pPr>
        <w:spacing w:after="0" w:line="312" w:lineRule="auto"/>
        <w:jc w:val="both"/>
        <w:rPr>
          <w:rFonts w:cs="Arial"/>
        </w:rPr>
      </w:pPr>
      <w:r>
        <w:rPr>
          <w:rFonts w:cs="Arial"/>
        </w:rPr>
        <w:lastRenderedPageBreak/>
        <w:t>La Fundación</w:t>
      </w:r>
      <w:r w:rsidR="00665EE0">
        <w:rPr>
          <w:rFonts w:cs="Arial"/>
        </w:rPr>
        <w:t xml:space="preserve"> </w:t>
      </w:r>
      <w:r w:rsidRPr="006702CE">
        <w:rPr>
          <w:rFonts w:cs="Arial"/>
        </w:rPr>
        <w:t>rechaza cualquier manifestación de violencia, de acoso físico, sexual, psicológico, moral u otros, de abuso de autoridad en el trabajo y cualesquiera otras conductas intimidatorias u ofensivas para los derechos personales de sus profesionales.</w:t>
      </w:r>
    </w:p>
    <w:p w:rsidR="00AA333D" w:rsidRPr="006702CE" w:rsidRDefault="00AA333D" w:rsidP="00AA333D">
      <w:pPr>
        <w:spacing w:after="0" w:line="312" w:lineRule="auto"/>
        <w:jc w:val="both"/>
        <w:rPr>
          <w:rFonts w:cs="Arial"/>
        </w:rPr>
      </w:pPr>
    </w:p>
    <w:p w:rsidR="006702CE" w:rsidRDefault="006702CE" w:rsidP="00AA333D">
      <w:pPr>
        <w:spacing w:after="0" w:line="312" w:lineRule="auto"/>
        <w:jc w:val="both"/>
        <w:rPr>
          <w:rFonts w:cs="Arial"/>
        </w:rPr>
      </w:pPr>
      <w:r w:rsidRPr="006702CE">
        <w:rPr>
          <w:rFonts w:cs="Arial"/>
        </w:rPr>
        <w:t xml:space="preserve">Los profesionales de </w:t>
      </w:r>
      <w:r>
        <w:rPr>
          <w:rFonts w:cs="Arial"/>
        </w:rPr>
        <w:t>la Fundación</w:t>
      </w:r>
      <w:r w:rsidRPr="006702CE">
        <w:rPr>
          <w:rFonts w:cs="Arial"/>
          <w:color w:val="FF0000"/>
        </w:rPr>
        <w:t xml:space="preserve"> </w:t>
      </w:r>
      <w:r w:rsidRPr="006702CE">
        <w:rPr>
          <w:rFonts w:cs="Arial"/>
        </w:rPr>
        <w:t xml:space="preserve">están obligados a evitar cualquier tipo de discriminación (perjuicio, acoso, </w:t>
      </w:r>
      <w:proofErr w:type="spellStart"/>
      <w:r w:rsidRPr="006702CE">
        <w:rPr>
          <w:rFonts w:cs="Arial"/>
        </w:rPr>
        <w:t>mobbing</w:t>
      </w:r>
      <w:proofErr w:type="spellEnd"/>
      <w:r w:rsidRPr="006702CE">
        <w:rPr>
          <w:rFonts w:cs="Arial"/>
        </w:rPr>
        <w:t>) y facilitar un trato respetuoso y de colaboración.</w:t>
      </w:r>
    </w:p>
    <w:p w:rsidR="00AA333D" w:rsidRPr="006702CE" w:rsidRDefault="00AA333D" w:rsidP="00AA333D">
      <w:pPr>
        <w:spacing w:after="0" w:line="312" w:lineRule="auto"/>
        <w:jc w:val="both"/>
        <w:rPr>
          <w:rFonts w:cs="Arial"/>
        </w:rPr>
      </w:pPr>
    </w:p>
    <w:p w:rsidR="006702CE" w:rsidRDefault="006702CE" w:rsidP="00AA333D">
      <w:pPr>
        <w:spacing w:after="0" w:line="312" w:lineRule="auto"/>
        <w:jc w:val="both"/>
        <w:rPr>
          <w:rFonts w:cs="Arial"/>
        </w:rPr>
      </w:pPr>
      <w:r>
        <w:rPr>
          <w:rFonts w:cs="Arial"/>
        </w:rPr>
        <w:t>La Fundación</w:t>
      </w:r>
      <w:r w:rsidRPr="006702CE">
        <w:rPr>
          <w:rFonts w:cs="Arial"/>
        </w:rPr>
        <w:t xml:space="preserve"> mantendrá un programa de selección objetivo, que atienda a los méritos académicos, personales y profesionales de los candidatos y a las necesidades de </w:t>
      </w:r>
      <w:r>
        <w:rPr>
          <w:rFonts w:cs="Arial"/>
        </w:rPr>
        <w:t>la Fundación</w:t>
      </w:r>
      <w:r w:rsidRPr="006702CE">
        <w:rPr>
          <w:rFonts w:cs="Arial"/>
        </w:rPr>
        <w:t>, cumpliendo la legislación aplicable en materia de contratación de profesionales y seguridad social.</w:t>
      </w:r>
    </w:p>
    <w:p w:rsidR="00AA333D" w:rsidRPr="006702CE" w:rsidRDefault="00AA333D" w:rsidP="00AA333D">
      <w:pPr>
        <w:spacing w:after="0" w:line="312" w:lineRule="auto"/>
        <w:jc w:val="both"/>
        <w:rPr>
          <w:rFonts w:cs="Arial"/>
        </w:rPr>
      </w:pPr>
    </w:p>
    <w:p w:rsidR="006702CE" w:rsidRPr="006702CE" w:rsidRDefault="006702CE" w:rsidP="00AA333D">
      <w:pPr>
        <w:spacing w:after="0" w:line="312" w:lineRule="auto"/>
        <w:jc w:val="both"/>
        <w:rPr>
          <w:rFonts w:cs="Arial"/>
        </w:rPr>
      </w:pPr>
      <w:r>
        <w:rPr>
          <w:rFonts w:cs="Arial"/>
        </w:rPr>
        <w:t>La Fundación</w:t>
      </w:r>
      <w:r w:rsidRPr="006702CE">
        <w:rPr>
          <w:rFonts w:cs="Arial"/>
        </w:rPr>
        <w:t xml:space="preserve"> garantiza el derecho de los profesionales a pertenecer a organizaciones sindicales y a no tomar ningún tipo de represalia por participar en actividades legales de las mismas.   </w:t>
      </w:r>
    </w:p>
    <w:p w:rsidR="00D94700" w:rsidRDefault="00D94700" w:rsidP="00AA333D">
      <w:pPr>
        <w:pStyle w:val="Prrafodelista"/>
        <w:spacing w:after="0" w:line="312" w:lineRule="auto"/>
        <w:ind w:left="792"/>
        <w:rPr>
          <w:b/>
        </w:rPr>
      </w:pPr>
    </w:p>
    <w:p w:rsidR="006A1FF7" w:rsidRDefault="00D94700" w:rsidP="00AA333D">
      <w:pPr>
        <w:pStyle w:val="Ttulo2"/>
        <w:spacing w:line="312" w:lineRule="auto"/>
      </w:pPr>
      <w:bookmarkStart w:id="13" w:name="_Toc485925885"/>
      <w:r>
        <w:t xml:space="preserve">4.5. </w:t>
      </w:r>
      <w:r w:rsidR="006A1FF7" w:rsidRPr="00D94700">
        <w:t>Transparencia</w:t>
      </w:r>
      <w:r w:rsidR="00151A9B" w:rsidRPr="00D94700">
        <w:t xml:space="preserve"> y rendición de cuentas</w:t>
      </w:r>
      <w:bookmarkEnd w:id="13"/>
    </w:p>
    <w:p w:rsidR="00D94700" w:rsidRPr="00D94700" w:rsidRDefault="00D94700" w:rsidP="00AA333D">
      <w:pPr>
        <w:spacing w:after="0" w:line="312" w:lineRule="auto"/>
      </w:pPr>
    </w:p>
    <w:p w:rsidR="00301810" w:rsidRDefault="006A1FF7" w:rsidP="00AA333D">
      <w:pPr>
        <w:spacing w:after="0" w:line="312" w:lineRule="auto"/>
        <w:jc w:val="both"/>
      </w:pPr>
      <w:r w:rsidRPr="000D561C">
        <w:t xml:space="preserve">Las </w:t>
      </w:r>
      <w:r w:rsidR="00301810" w:rsidRPr="000D561C">
        <w:t xml:space="preserve">Fundación está comprometida con el principio de transparencia. </w:t>
      </w:r>
    </w:p>
    <w:p w:rsidR="00AA333D" w:rsidRPr="000D561C" w:rsidRDefault="00AA333D" w:rsidP="00AA333D">
      <w:pPr>
        <w:spacing w:after="0" w:line="312" w:lineRule="auto"/>
        <w:jc w:val="both"/>
      </w:pPr>
    </w:p>
    <w:p w:rsidR="006A1FF7" w:rsidRDefault="00301810" w:rsidP="00AA333D">
      <w:pPr>
        <w:spacing w:after="0" w:line="312" w:lineRule="auto"/>
        <w:jc w:val="both"/>
      </w:pPr>
      <w:r w:rsidRPr="000D561C">
        <w:t>En este sentido</w:t>
      </w:r>
      <w:r w:rsidR="00D33EE3" w:rsidRPr="000D561C">
        <w:t>,</w:t>
      </w:r>
      <w:r w:rsidRPr="000D561C">
        <w:t xml:space="preserve"> la transparencia preside </w:t>
      </w:r>
      <w:r w:rsidR="006A1FF7" w:rsidRPr="000D561C">
        <w:t xml:space="preserve">garantizar el exacto conocimiento de la trascendencia de la aportación de </w:t>
      </w:r>
      <w:r w:rsidR="006A4048" w:rsidRPr="000D561C">
        <w:t>la Fundación al interés general</w:t>
      </w:r>
      <w:r w:rsidR="00D33EE3" w:rsidRPr="000D561C">
        <w:t xml:space="preserve"> y la rendición de cuentas a la sociedad.</w:t>
      </w:r>
    </w:p>
    <w:p w:rsidR="00AA333D" w:rsidRPr="000D561C" w:rsidRDefault="00AA333D" w:rsidP="00AA333D">
      <w:pPr>
        <w:spacing w:after="0" w:line="312" w:lineRule="auto"/>
        <w:jc w:val="both"/>
      </w:pPr>
    </w:p>
    <w:p w:rsidR="006A4048" w:rsidRDefault="006A4048" w:rsidP="00AA333D">
      <w:pPr>
        <w:spacing w:after="0" w:line="312" w:lineRule="auto"/>
        <w:jc w:val="both"/>
      </w:pPr>
      <w:r w:rsidRPr="000D561C">
        <w:t>Esta transparencia se plasma e</w:t>
      </w:r>
      <w:r w:rsidR="006A1FF7" w:rsidRPr="000D561C">
        <w:t xml:space="preserve">n la elaboración de memorias de la actividad desarrollada </w:t>
      </w:r>
      <w:r w:rsidRPr="000D561C">
        <w:t>por la F</w:t>
      </w:r>
      <w:r w:rsidR="006A1FF7" w:rsidRPr="000D561C">
        <w:t xml:space="preserve">undación, en el cumplimiento de las obligaciones informativas con </w:t>
      </w:r>
      <w:r w:rsidRPr="000D561C">
        <w:t xml:space="preserve">el Protectorado </w:t>
      </w:r>
      <w:r w:rsidR="006A1FF7" w:rsidRPr="000D561C">
        <w:t>y en una escrupulosa rendición de cuentas</w:t>
      </w:r>
      <w:r w:rsidRPr="000D561C">
        <w:t>.</w:t>
      </w:r>
    </w:p>
    <w:p w:rsidR="00AA333D" w:rsidRPr="000D561C" w:rsidRDefault="00AA333D" w:rsidP="00AA333D">
      <w:pPr>
        <w:spacing w:after="0" w:line="312" w:lineRule="auto"/>
        <w:jc w:val="both"/>
      </w:pPr>
    </w:p>
    <w:p w:rsidR="00151A9B" w:rsidRDefault="00151A9B" w:rsidP="00AA333D">
      <w:pPr>
        <w:spacing w:after="0" w:line="312" w:lineRule="auto"/>
        <w:jc w:val="both"/>
      </w:pPr>
      <w:r w:rsidRPr="000D561C">
        <w:t>La Fundación, sin perjuicio del cumplimiento de sus obligaciones legales, se somete anualmente a una auditoría externa.</w:t>
      </w:r>
    </w:p>
    <w:p w:rsidR="00AA333D" w:rsidRPr="000D561C" w:rsidRDefault="00AA333D" w:rsidP="00AA333D">
      <w:pPr>
        <w:spacing w:after="0" w:line="312" w:lineRule="auto"/>
        <w:jc w:val="both"/>
      </w:pPr>
    </w:p>
    <w:p w:rsidR="00151A9B" w:rsidRDefault="00151A9B" w:rsidP="00AA333D">
      <w:pPr>
        <w:spacing w:after="0" w:line="312" w:lineRule="auto"/>
        <w:jc w:val="both"/>
      </w:pPr>
      <w:r w:rsidRPr="000D561C">
        <w:t>La Fundación ha</w:t>
      </w:r>
      <w:r w:rsidR="00D33EE3" w:rsidRPr="000D561C">
        <w:t>ce</w:t>
      </w:r>
      <w:r w:rsidRPr="000D561C">
        <w:t xml:space="preserve"> públicas sus cuentas anuales y su memoria de actividades así como cualquier otra información relevante, creando canales de acceso a la información para </w:t>
      </w:r>
      <w:r w:rsidR="006F5DA3">
        <w:t>sus</w:t>
      </w:r>
      <w:r w:rsidRPr="000D561C">
        <w:t xml:space="preserve"> grupos de interés.</w:t>
      </w:r>
    </w:p>
    <w:p w:rsidR="006F5DA3" w:rsidRPr="000D561C" w:rsidRDefault="006F5DA3" w:rsidP="00AA333D">
      <w:pPr>
        <w:spacing w:after="0" w:line="312" w:lineRule="auto"/>
        <w:jc w:val="both"/>
      </w:pPr>
    </w:p>
    <w:p w:rsidR="0027773C" w:rsidRDefault="006702CE" w:rsidP="00AA333D">
      <w:pPr>
        <w:spacing w:after="0" w:line="312" w:lineRule="auto"/>
        <w:jc w:val="both"/>
      </w:pPr>
      <w:r w:rsidRPr="000D561C">
        <w:t>Las actividades de captación de fondos privados y públicos, su coste y la recaudación anual (mecenas, socios, donantes, actas y eventos) se encuentran detalladas en la memoria anual y se pueden consultar a través de la página web de la Fundación.</w:t>
      </w:r>
      <w:r w:rsidRPr="006702CE">
        <w:t xml:space="preserve"> </w:t>
      </w:r>
    </w:p>
    <w:p w:rsidR="00D94700" w:rsidRDefault="00D94700" w:rsidP="00AA333D">
      <w:pPr>
        <w:pStyle w:val="Ttulo2"/>
        <w:spacing w:line="312" w:lineRule="auto"/>
      </w:pPr>
    </w:p>
    <w:p w:rsidR="00E83AE5" w:rsidRPr="00D94700" w:rsidRDefault="00D94700" w:rsidP="00AA333D">
      <w:pPr>
        <w:pStyle w:val="Ttulo2"/>
        <w:spacing w:line="312" w:lineRule="auto"/>
      </w:pPr>
      <w:bookmarkStart w:id="14" w:name="_Toc485925886"/>
      <w:r w:rsidRPr="00D94700">
        <w:t xml:space="preserve">4.6. </w:t>
      </w:r>
      <w:r w:rsidR="00E83AE5" w:rsidRPr="00D94700">
        <w:t>Principio de Comunicación e imagen fiel en la información</w:t>
      </w:r>
      <w:bookmarkEnd w:id="14"/>
    </w:p>
    <w:p w:rsidR="00E83AE5" w:rsidRDefault="00E83AE5" w:rsidP="00AA333D">
      <w:pPr>
        <w:pStyle w:val="Prrafodelista"/>
        <w:spacing w:after="0" w:line="312" w:lineRule="auto"/>
        <w:rPr>
          <w:b/>
        </w:rPr>
      </w:pPr>
    </w:p>
    <w:p w:rsidR="006702CE" w:rsidRDefault="006702CE" w:rsidP="006F5DA3">
      <w:pPr>
        <w:pStyle w:val="Prrafodelista"/>
        <w:spacing w:after="0" w:line="312" w:lineRule="auto"/>
        <w:ind w:left="0"/>
        <w:jc w:val="both"/>
      </w:pPr>
      <w:r w:rsidRPr="006702CE">
        <w:t xml:space="preserve">Las campañas de publicidad, captación de fondos y cualquier otra información pública de la Fundación reflejan de manera fiel, y sin ambigüedades los objetivos de la </w:t>
      </w:r>
      <w:r>
        <w:t>Fundación</w:t>
      </w:r>
      <w:r w:rsidRPr="006702CE">
        <w:t xml:space="preserve">. </w:t>
      </w:r>
    </w:p>
    <w:p w:rsidR="00E3254D" w:rsidRPr="006702CE" w:rsidRDefault="00E3254D" w:rsidP="006F5DA3">
      <w:pPr>
        <w:pStyle w:val="Prrafodelista"/>
        <w:spacing w:after="0" w:line="312" w:lineRule="auto"/>
        <w:ind w:left="0"/>
        <w:jc w:val="both"/>
      </w:pPr>
    </w:p>
    <w:p w:rsidR="006A1FF7" w:rsidRDefault="00D94700" w:rsidP="006F5DA3">
      <w:pPr>
        <w:pStyle w:val="Ttulo2"/>
        <w:spacing w:line="312" w:lineRule="auto"/>
      </w:pPr>
      <w:bookmarkStart w:id="15" w:name="_Toc485925887"/>
      <w:r>
        <w:t xml:space="preserve">4.7. </w:t>
      </w:r>
      <w:r w:rsidR="006A1FF7" w:rsidRPr="00D94700">
        <w:t>Independencia y colaboración</w:t>
      </w:r>
      <w:bookmarkEnd w:id="15"/>
    </w:p>
    <w:p w:rsidR="00D94700" w:rsidRPr="00D94700" w:rsidRDefault="00D94700" w:rsidP="00AA333D">
      <w:pPr>
        <w:spacing w:after="0" w:line="312" w:lineRule="auto"/>
      </w:pPr>
    </w:p>
    <w:p w:rsidR="006A4048" w:rsidRDefault="006A4048" w:rsidP="00AA333D">
      <w:pPr>
        <w:spacing w:after="0" w:line="312" w:lineRule="auto"/>
        <w:jc w:val="both"/>
      </w:pPr>
      <w:r w:rsidRPr="00135E07">
        <w:t xml:space="preserve">La </w:t>
      </w:r>
      <w:r w:rsidR="00A16CB9">
        <w:t>F</w:t>
      </w:r>
      <w:r w:rsidRPr="00135E07">
        <w:t>undación</w:t>
      </w:r>
      <w:r w:rsidR="00A16CB9">
        <w:t xml:space="preserve"> está</w:t>
      </w:r>
      <w:r w:rsidR="006A1FF7" w:rsidRPr="00135E07">
        <w:t xml:space="preserve"> comprom</w:t>
      </w:r>
      <w:r w:rsidRPr="00135E07">
        <w:t xml:space="preserve">etida </w:t>
      </w:r>
      <w:r w:rsidR="006A1FF7" w:rsidRPr="00135E07">
        <w:t>con sus fines, así como con la promoción de intereses generales y con la difusión de su</w:t>
      </w:r>
      <w:r w:rsidRPr="00135E07">
        <w:t xml:space="preserve">s </w:t>
      </w:r>
      <w:r w:rsidR="00A16CB9">
        <w:t xml:space="preserve">valores y </w:t>
      </w:r>
      <w:r w:rsidRPr="00135E07">
        <w:t>principios en la sociedad con una total auto</w:t>
      </w:r>
      <w:r w:rsidR="006A1FF7" w:rsidRPr="00135E07">
        <w:t xml:space="preserve">nomía e independencia. </w:t>
      </w:r>
    </w:p>
    <w:p w:rsidR="00AA333D" w:rsidRPr="00135E07" w:rsidRDefault="00AA333D" w:rsidP="00AA333D">
      <w:pPr>
        <w:spacing w:after="0" w:line="312" w:lineRule="auto"/>
        <w:jc w:val="both"/>
      </w:pPr>
    </w:p>
    <w:p w:rsidR="006A1FF7" w:rsidRPr="00135E07" w:rsidRDefault="006A1FF7" w:rsidP="00AA333D">
      <w:pPr>
        <w:spacing w:after="0" w:line="312" w:lineRule="auto"/>
        <w:jc w:val="both"/>
      </w:pPr>
      <w:r w:rsidRPr="00135E07">
        <w:t>Desde est</w:t>
      </w:r>
      <w:r w:rsidR="00151A9B" w:rsidRPr="00135E07">
        <w:t>a posición de independencia, la Fundación responde</w:t>
      </w:r>
      <w:r w:rsidRPr="00135E07">
        <w:t xml:space="preserve"> a las exigencias de la sociedad global, como expresión de la solidaridad con los sectores m</w:t>
      </w:r>
      <w:r w:rsidR="00151A9B" w:rsidRPr="00135E07">
        <w:t>á</w:t>
      </w:r>
      <w:r w:rsidRPr="00135E07">
        <w:t>s desfavorecidos, lo que frecuentemente aconseja participar en proyectos nacionales e internacionales que precisen de la colaboración de dos o más fundaciones con las consiguientes sinergias.</w:t>
      </w:r>
    </w:p>
    <w:p w:rsidR="006A1FF7" w:rsidRPr="00135E07" w:rsidRDefault="006A1FF7" w:rsidP="00AA333D">
      <w:pPr>
        <w:spacing w:after="0" w:line="312" w:lineRule="auto"/>
        <w:jc w:val="both"/>
      </w:pPr>
    </w:p>
    <w:p w:rsidR="006A1FF7" w:rsidRDefault="00AA333D" w:rsidP="00AA333D">
      <w:pPr>
        <w:pStyle w:val="Ttulo2"/>
        <w:spacing w:line="312" w:lineRule="auto"/>
      </w:pPr>
      <w:bookmarkStart w:id="16" w:name="_Toc485925888"/>
      <w:r>
        <w:t xml:space="preserve">4.8. </w:t>
      </w:r>
      <w:r w:rsidR="006A1FF7" w:rsidRPr="00135E07">
        <w:t>Sostenibilidad</w:t>
      </w:r>
      <w:bookmarkEnd w:id="16"/>
    </w:p>
    <w:p w:rsidR="00AA333D" w:rsidRPr="00AA333D" w:rsidRDefault="00AA333D" w:rsidP="00AA333D"/>
    <w:p w:rsidR="006A1FF7" w:rsidRDefault="00A16CB9" w:rsidP="00AA333D">
      <w:pPr>
        <w:spacing w:after="0" w:line="312" w:lineRule="auto"/>
        <w:jc w:val="both"/>
      </w:pPr>
      <w:r>
        <w:t>La F</w:t>
      </w:r>
      <w:r w:rsidR="00151A9B" w:rsidRPr="00135E07">
        <w:t>undación propicia</w:t>
      </w:r>
      <w:r w:rsidR="006A1FF7" w:rsidRPr="00135E07">
        <w:t xml:space="preserve"> el desarrollo sostenible, entendido como el que satisface las necesidades de la generación presente sin comprometer la capacidad de las futuras. En consecuencia, en su gestión interna y su actividad impulsa el progreso social, económico y medioambiental.</w:t>
      </w:r>
    </w:p>
    <w:p w:rsidR="00F96E98" w:rsidRPr="00135E07" w:rsidRDefault="00F96E98" w:rsidP="00AA333D">
      <w:pPr>
        <w:spacing w:after="0" w:line="312" w:lineRule="auto"/>
        <w:jc w:val="both"/>
      </w:pPr>
    </w:p>
    <w:p w:rsidR="001B3CA8" w:rsidRDefault="00AA333D" w:rsidP="00AA333D">
      <w:pPr>
        <w:pStyle w:val="Ttulo2"/>
        <w:spacing w:line="312" w:lineRule="auto"/>
      </w:pPr>
      <w:bookmarkStart w:id="17" w:name="_Toc485925889"/>
      <w:r>
        <w:t xml:space="preserve">4.9. </w:t>
      </w:r>
      <w:r w:rsidR="00F652BA" w:rsidRPr="00AA333D">
        <w:t>Participac</w:t>
      </w:r>
      <w:r w:rsidR="001B3CA8" w:rsidRPr="00AA333D">
        <w:t>ión y colaboración institucional</w:t>
      </w:r>
      <w:bookmarkEnd w:id="17"/>
    </w:p>
    <w:p w:rsidR="00AA333D" w:rsidRPr="00AA333D" w:rsidRDefault="00AA333D" w:rsidP="00AA333D"/>
    <w:p w:rsidR="00F652BA" w:rsidRPr="00135E07" w:rsidRDefault="00F652BA" w:rsidP="00AA333D">
      <w:pPr>
        <w:spacing w:after="0" w:line="312" w:lineRule="auto"/>
        <w:jc w:val="both"/>
        <w:rPr>
          <w:b/>
        </w:rPr>
      </w:pPr>
      <w:r w:rsidRPr="00135E07">
        <w:t xml:space="preserve">La </w:t>
      </w:r>
      <w:r w:rsidR="00B10BDD" w:rsidRPr="00135E07">
        <w:t>Fundación</w:t>
      </w:r>
      <w:r w:rsidRPr="00135E07">
        <w:t xml:space="preserve"> colabora con otras entidades del tercer sector, instituciones</w:t>
      </w:r>
      <w:r w:rsidR="001B3CA8" w:rsidRPr="00135E07">
        <w:t xml:space="preserve"> y</w:t>
      </w:r>
      <w:r w:rsidR="00B10BDD" w:rsidRPr="00135E07">
        <w:t xml:space="preserve"> </w:t>
      </w:r>
      <w:r w:rsidR="001B3CA8" w:rsidRPr="00135E07">
        <w:t xml:space="preserve">empresas </w:t>
      </w:r>
      <w:r w:rsidRPr="00135E07">
        <w:t>y desarrolla estrategias que refuercen la</w:t>
      </w:r>
      <w:r w:rsidR="00B10BDD" w:rsidRPr="00135E07">
        <w:t xml:space="preserve"> </w:t>
      </w:r>
      <w:r w:rsidRPr="00135E07">
        <w:t>colaboración con aquellos colectivos relacionados con el cumplimiento</w:t>
      </w:r>
      <w:r w:rsidR="00B10BDD" w:rsidRPr="00135E07">
        <w:t xml:space="preserve"> </w:t>
      </w:r>
      <w:r w:rsidR="001B3CA8" w:rsidRPr="00135E07">
        <w:t>de sus fines</w:t>
      </w:r>
      <w:r w:rsidRPr="00135E07">
        <w:t>, sin comprometer su</w:t>
      </w:r>
      <w:r w:rsidR="00B10BDD" w:rsidRPr="00135E07">
        <w:t xml:space="preserve"> </w:t>
      </w:r>
      <w:r w:rsidRPr="00135E07">
        <w:t>identidad y valores ese</w:t>
      </w:r>
      <w:r w:rsidR="00151A9B" w:rsidRPr="00135E07">
        <w:t>nciales.</w:t>
      </w:r>
    </w:p>
    <w:p w:rsidR="00B10BDD" w:rsidRDefault="00B10BDD" w:rsidP="00AA333D">
      <w:pPr>
        <w:spacing w:after="0" w:line="312" w:lineRule="auto"/>
      </w:pPr>
    </w:p>
    <w:p w:rsidR="00AA333D" w:rsidRPr="00135E07" w:rsidRDefault="00AA333D" w:rsidP="00AA333D">
      <w:pPr>
        <w:spacing w:after="0" w:line="312" w:lineRule="auto"/>
      </w:pPr>
    </w:p>
    <w:p w:rsidR="00F652BA" w:rsidRDefault="00AA333D" w:rsidP="00AA333D">
      <w:pPr>
        <w:pStyle w:val="Ttulo2"/>
      </w:pPr>
      <w:bookmarkStart w:id="18" w:name="_Toc485925890"/>
      <w:r>
        <w:t xml:space="preserve">4.10. </w:t>
      </w:r>
      <w:r w:rsidR="00F652BA" w:rsidRPr="00AA333D">
        <w:t>Optimización de los recursos</w:t>
      </w:r>
      <w:bookmarkEnd w:id="18"/>
    </w:p>
    <w:p w:rsidR="00AA333D" w:rsidRPr="00AA333D" w:rsidRDefault="00AA333D" w:rsidP="00AA333D"/>
    <w:p w:rsidR="00F652BA" w:rsidRPr="00135E07" w:rsidRDefault="00B10BDD" w:rsidP="00AA333D">
      <w:pPr>
        <w:spacing w:after="0" w:line="312" w:lineRule="auto"/>
        <w:jc w:val="both"/>
      </w:pPr>
      <w:r w:rsidRPr="00135E07">
        <w:t>La Fundación</w:t>
      </w:r>
      <w:r w:rsidR="00F652BA" w:rsidRPr="00135E07">
        <w:t xml:space="preserve"> administra sus recursos de forma austera, buscando</w:t>
      </w:r>
      <w:r w:rsidRPr="00135E07">
        <w:t xml:space="preserve"> </w:t>
      </w:r>
      <w:r w:rsidR="00F652BA" w:rsidRPr="00135E07">
        <w:t>optimizar su aplicación, y establece sistemas de control de su</w:t>
      </w:r>
      <w:r w:rsidRPr="00135E07">
        <w:t xml:space="preserve"> </w:t>
      </w:r>
      <w:r w:rsidR="00F652BA" w:rsidRPr="00135E07">
        <w:t>gestión.</w:t>
      </w:r>
    </w:p>
    <w:p w:rsidR="006F5DA3" w:rsidRDefault="006F5DA3" w:rsidP="00AA333D">
      <w:pPr>
        <w:spacing w:after="0" w:line="312" w:lineRule="auto"/>
        <w:jc w:val="both"/>
      </w:pPr>
    </w:p>
    <w:p w:rsidR="00F652BA" w:rsidRDefault="001B3CA8" w:rsidP="00AA333D">
      <w:pPr>
        <w:spacing w:after="0" w:line="312" w:lineRule="auto"/>
        <w:jc w:val="both"/>
      </w:pPr>
      <w:r w:rsidRPr="00135E07">
        <w:lastRenderedPageBreak/>
        <w:t xml:space="preserve">La Fundación </w:t>
      </w:r>
      <w:r w:rsidR="00F652BA" w:rsidRPr="00135E07">
        <w:t>adopta las medidas necesarias para mantener una situación</w:t>
      </w:r>
      <w:r w:rsidR="00B10BDD" w:rsidRPr="00135E07">
        <w:t xml:space="preserve"> </w:t>
      </w:r>
      <w:r w:rsidR="00F652BA" w:rsidRPr="00135E07">
        <w:t>financiera equilibrada.</w:t>
      </w:r>
    </w:p>
    <w:p w:rsidR="00AA333D" w:rsidRPr="00135E07" w:rsidRDefault="00AA333D" w:rsidP="00AA333D">
      <w:pPr>
        <w:spacing w:after="0" w:line="312" w:lineRule="auto"/>
        <w:jc w:val="both"/>
      </w:pPr>
    </w:p>
    <w:p w:rsidR="00F652BA" w:rsidRPr="00135E07" w:rsidRDefault="00F652BA" w:rsidP="00AA333D">
      <w:pPr>
        <w:spacing w:after="0" w:line="312" w:lineRule="auto"/>
        <w:jc w:val="both"/>
      </w:pPr>
      <w:r w:rsidRPr="00135E07">
        <w:t>En la contratación de bienes y servicios con terceros</w:t>
      </w:r>
      <w:r w:rsidR="006A3AB5" w:rsidRPr="00135E07">
        <w:t xml:space="preserve"> la Fundación</w:t>
      </w:r>
      <w:r w:rsidRPr="00135E07">
        <w:t xml:space="preserve"> se ajusta a los principios de transparencia,</w:t>
      </w:r>
      <w:r w:rsidR="00B10BDD" w:rsidRPr="00135E07">
        <w:t xml:space="preserve"> </w:t>
      </w:r>
      <w:r w:rsidRPr="00135E07">
        <w:t>concurrencia y objetividad, promoviendo la aplicación de los criterios</w:t>
      </w:r>
      <w:r w:rsidR="00B10BDD" w:rsidRPr="00135E07">
        <w:t xml:space="preserve"> </w:t>
      </w:r>
      <w:r w:rsidRPr="00135E07">
        <w:t>de responsabilidad social que se recogen en el apartado siguiente.</w:t>
      </w:r>
    </w:p>
    <w:p w:rsidR="00B10BDD" w:rsidRPr="00135E07" w:rsidRDefault="00B10BDD" w:rsidP="00AA333D">
      <w:pPr>
        <w:spacing w:after="0" w:line="312" w:lineRule="auto"/>
      </w:pPr>
    </w:p>
    <w:p w:rsidR="0028084F" w:rsidRPr="00AA333D" w:rsidRDefault="00AA333D" w:rsidP="00AA333D">
      <w:pPr>
        <w:pStyle w:val="Ttulo2"/>
      </w:pPr>
      <w:bookmarkStart w:id="19" w:name="_Toc421875212"/>
      <w:bookmarkStart w:id="20" w:name="_Toc485925891"/>
      <w:r>
        <w:t xml:space="preserve">4.11. </w:t>
      </w:r>
      <w:r w:rsidR="0028084F" w:rsidRPr="00AA333D">
        <w:t xml:space="preserve">Relaciones con </w:t>
      </w:r>
      <w:r w:rsidR="00B01187" w:rsidRPr="00AA333D">
        <w:t xml:space="preserve">los </w:t>
      </w:r>
      <w:r w:rsidR="0028084F" w:rsidRPr="00AA333D">
        <w:t>profesionales</w:t>
      </w:r>
      <w:bookmarkEnd w:id="19"/>
      <w:r w:rsidR="00B01187" w:rsidRPr="00AA333D">
        <w:t xml:space="preserve"> de la Fundación</w:t>
      </w:r>
      <w:bookmarkEnd w:id="20"/>
    </w:p>
    <w:p w:rsidR="00AA333D" w:rsidRPr="00135E07" w:rsidRDefault="00AA333D" w:rsidP="00AA333D">
      <w:pPr>
        <w:pStyle w:val="Prrafodelista"/>
        <w:spacing w:after="0" w:line="312" w:lineRule="auto"/>
        <w:ind w:left="360"/>
        <w:rPr>
          <w:b/>
        </w:rPr>
      </w:pPr>
    </w:p>
    <w:p w:rsidR="0028084F" w:rsidRDefault="0028084F" w:rsidP="00AA333D">
      <w:pPr>
        <w:tabs>
          <w:tab w:val="right" w:leader="dot" w:pos="7655"/>
        </w:tabs>
        <w:spacing w:after="0" w:line="312" w:lineRule="auto"/>
        <w:jc w:val="both"/>
      </w:pPr>
      <w:r w:rsidRPr="00135E07">
        <w:t xml:space="preserve">La Fundación defiende y promueve el cumplimiento de los derechos humanos y laborales y se compromete a la aplicación de la normativa y buenas prácticas en materia de condiciones de empleo, salud y seguridad en el puesto de trabajo. </w:t>
      </w:r>
    </w:p>
    <w:p w:rsidR="00AA333D" w:rsidRPr="00135E07" w:rsidRDefault="00AA333D" w:rsidP="00AA333D">
      <w:pPr>
        <w:tabs>
          <w:tab w:val="right" w:leader="dot" w:pos="7655"/>
        </w:tabs>
        <w:spacing w:after="0" w:line="312" w:lineRule="auto"/>
        <w:jc w:val="both"/>
      </w:pPr>
    </w:p>
    <w:p w:rsidR="0028084F" w:rsidRPr="00135E07" w:rsidRDefault="0028084F" w:rsidP="00AA333D">
      <w:pPr>
        <w:tabs>
          <w:tab w:val="right" w:leader="dot" w:pos="7655"/>
        </w:tabs>
        <w:spacing w:after="0" w:line="312" w:lineRule="auto"/>
        <w:jc w:val="both"/>
      </w:pPr>
      <w:r w:rsidRPr="00135E07">
        <w:t>Todos los profesionales de la Fundación desarrollan su trabajo en lugares seguros y saludables.</w:t>
      </w:r>
    </w:p>
    <w:p w:rsidR="000963BE" w:rsidRDefault="0028084F" w:rsidP="00AA333D">
      <w:pPr>
        <w:tabs>
          <w:tab w:val="right" w:leader="dot" w:pos="7655"/>
        </w:tabs>
        <w:spacing w:after="0" w:line="312" w:lineRule="auto"/>
        <w:jc w:val="both"/>
      </w:pPr>
      <w:r w:rsidRPr="00135E07">
        <w:t>Todos los profesionales están obligados a actuar, en sus relaciones laborales con otros profesionales, conforme a criterios de respeto, dignidad y justicia, teniendo en cuenta la diferente sensibilidad cultural de cada persona</w:t>
      </w:r>
      <w:r w:rsidR="000963BE">
        <w:t>.</w:t>
      </w:r>
      <w:r w:rsidRPr="00135E07">
        <w:t xml:space="preserve"> </w:t>
      </w:r>
    </w:p>
    <w:p w:rsidR="00AA333D" w:rsidRDefault="00AA333D" w:rsidP="00AA333D">
      <w:pPr>
        <w:tabs>
          <w:tab w:val="right" w:leader="dot" w:pos="7655"/>
        </w:tabs>
        <w:spacing w:after="0" w:line="312" w:lineRule="auto"/>
        <w:jc w:val="both"/>
      </w:pPr>
    </w:p>
    <w:p w:rsidR="0028084F" w:rsidRDefault="0028084F" w:rsidP="00AA333D">
      <w:pPr>
        <w:tabs>
          <w:tab w:val="right" w:leader="dot" w:pos="7655"/>
        </w:tabs>
        <w:spacing w:after="0" w:line="312" w:lineRule="auto"/>
        <w:jc w:val="both"/>
      </w:pPr>
      <w:r w:rsidRPr="00135E07">
        <w:t>Todos los profesionales son responsables de cumplir rigurosamente las normas de salud y seguridad en el trabajo, y de velar por su propia seguridad y por la de las personas afectadas por sus actividades.</w:t>
      </w:r>
    </w:p>
    <w:p w:rsidR="00AA333D" w:rsidRPr="00135E07" w:rsidRDefault="00AA333D" w:rsidP="00AA333D">
      <w:pPr>
        <w:tabs>
          <w:tab w:val="right" w:leader="dot" w:pos="7655"/>
        </w:tabs>
        <w:spacing w:after="0" w:line="312" w:lineRule="auto"/>
        <w:jc w:val="both"/>
      </w:pPr>
    </w:p>
    <w:p w:rsidR="00B01187" w:rsidRPr="00135E07" w:rsidRDefault="00B01187" w:rsidP="00AA333D">
      <w:pPr>
        <w:spacing w:after="0" w:line="312" w:lineRule="auto"/>
        <w:jc w:val="both"/>
      </w:pPr>
      <w:r w:rsidRPr="00135E07">
        <w:t>El carácter profesional y retribuido de los profesionales no excluye la posible, más aún deseable, participación de personal voluntario en el quehacer fundacional, que se incorpore a la entidad por motivos altruistas y por estar identificado con su misión, cuya formación y desarrollo también han de promoverse.</w:t>
      </w:r>
    </w:p>
    <w:p w:rsidR="00F96E98" w:rsidRPr="00135E07" w:rsidRDefault="00F96E98" w:rsidP="00AA333D">
      <w:pPr>
        <w:tabs>
          <w:tab w:val="right" w:leader="dot" w:pos="7655"/>
        </w:tabs>
        <w:spacing w:after="0" w:line="312" w:lineRule="auto"/>
        <w:jc w:val="both"/>
      </w:pPr>
    </w:p>
    <w:p w:rsidR="00003AA0" w:rsidRPr="00AA333D" w:rsidRDefault="00AA333D" w:rsidP="00AA333D">
      <w:pPr>
        <w:pStyle w:val="Ttulo2"/>
      </w:pPr>
      <w:bookmarkStart w:id="21" w:name="_Toc421875213"/>
      <w:bookmarkStart w:id="22" w:name="_Toc485925892"/>
      <w:r w:rsidRPr="00AA333D">
        <w:t xml:space="preserve">4.12. </w:t>
      </w:r>
      <w:r w:rsidR="00665EE0" w:rsidRPr="00AA333D">
        <w:t>Ventajas y regalos</w:t>
      </w:r>
      <w:bookmarkEnd w:id="21"/>
      <w:bookmarkEnd w:id="22"/>
    </w:p>
    <w:p w:rsidR="00003AA0" w:rsidRPr="00665EE0" w:rsidRDefault="00003AA0" w:rsidP="00AA333D">
      <w:pPr>
        <w:spacing w:after="0" w:line="312" w:lineRule="auto"/>
      </w:pPr>
    </w:p>
    <w:p w:rsidR="00003AA0" w:rsidRPr="00665EE0" w:rsidRDefault="00003AA0" w:rsidP="00AA333D">
      <w:pPr>
        <w:tabs>
          <w:tab w:val="right" w:leader="dot" w:pos="7655"/>
        </w:tabs>
        <w:spacing w:after="0" w:line="312" w:lineRule="auto"/>
        <w:jc w:val="both"/>
      </w:pPr>
      <w:r w:rsidRPr="00665EE0">
        <w:tab/>
        <w:t xml:space="preserve">Los profesionales de la Fundación evitarán cualquier clase de interferencia o influencia que pudiera alterar su imparcialidad y objetividad profesional. </w:t>
      </w:r>
    </w:p>
    <w:p w:rsidR="00665EE0" w:rsidRDefault="00665EE0" w:rsidP="00AA333D">
      <w:pPr>
        <w:spacing w:after="0" w:line="312" w:lineRule="auto"/>
        <w:jc w:val="both"/>
        <w:rPr>
          <w:rFonts w:cs="Arial"/>
          <w:color w:val="000000" w:themeColor="text1"/>
        </w:rPr>
      </w:pPr>
      <w:r w:rsidRPr="00665EE0">
        <w:rPr>
          <w:rFonts w:cs="Arial"/>
          <w:color w:val="000000" w:themeColor="text1"/>
        </w:rPr>
        <w:t xml:space="preserve">Los profesionales de la Fundación no podrán, directamente o a través de persona interpuesta, prometer, ofrecer o conceder ni solicitar o aceptar ventajas o regalos de cualquier naturaleza no justificados que tengan por objeto obtener un beneficio para la Fundación, para sí mismos o para un tercero. </w:t>
      </w:r>
    </w:p>
    <w:p w:rsidR="00AA333D" w:rsidRPr="00665EE0" w:rsidRDefault="00AA333D" w:rsidP="00AA333D">
      <w:pPr>
        <w:spacing w:after="0" w:line="312" w:lineRule="auto"/>
        <w:jc w:val="both"/>
        <w:rPr>
          <w:rFonts w:cs="Arial"/>
          <w:color w:val="000000" w:themeColor="text1"/>
        </w:rPr>
      </w:pPr>
    </w:p>
    <w:p w:rsidR="00665EE0" w:rsidRDefault="00665EE0" w:rsidP="00AA333D">
      <w:pPr>
        <w:spacing w:after="0" w:line="312" w:lineRule="auto"/>
        <w:jc w:val="both"/>
        <w:rPr>
          <w:rFonts w:cs="Arial"/>
        </w:rPr>
      </w:pPr>
      <w:r w:rsidRPr="00665EE0">
        <w:rPr>
          <w:rFonts w:cs="Arial"/>
        </w:rPr>
        <w:t xml:space="preserve">En particular, no podrán dar ni recibir cualquier forma de comisión de terceros, como funcionarios públicos, personal de otras empresas, partidos políticos, autoridades, clientes, </w:t>
      </w:r>
      <w:r w:rsidRPr="00665EE0">
        <w:rPr>
          <w:rFonts w:cs="Arial"/>
        </w:rPr>
        <w:lastRenderedPageBreak/>
        <w:t xml:space="preserve">proveedores, accionistas y socios. Los actos de soborno, expresamente prohibidos, incluyen el ofrecimiento o promesa, directa o indirecta, de cualquier tipo de ventaja impropia, cualquier instrumento para su encubrimiento, así como el tráfico de influencias. </w:t>
      </w:r>
    </w:p>
    <w:p w:rsidR="00AA333D" w:rsidRPr="00665EE0" w:rsidRDefault="00AA333D" w:rsidP="00AA333D">
      <w:pPr>
        <w:spacing w:after="0" w:line="312" w:lineRule="auto"/>
        <w:jc w:val="both"/>
        <w:rPr>
          <w:rFonts w:cs="Arial"/>
        </w:rPr>
      </w:pPr>
    </w:p>
    <w:p w:rsidR="00665EE0" w:rsidRDefault="00665EE0" w:rsidP="00AA333D">
      <w:pPr>
        <w:spacing w:after="0" w:line="312" w:lineRule="auto"/>
        <w:jc w:val="both"/>
        <w:rPr>
          <w:rFonts w:cs="Arial"/>
        </w:rPr>
      </w:pPr>
      <w:r w:rsidRPr="00665EE0">
        <w:rPr>
          <w:rFonts w:cs="Arial"/>
        </w:rPr>
        <w:t xml:space="preserve">Los profesionales de Fundación no podrán dar ni aceptar hospitalidades que influyan, puedan </w:t>
      </w:r>
      <w:r w:rsidRPr="000D561C">
        <w:rPr>
          <w:rFonts w:cs="Arial"/>
        </w:rPr>
        <w:t>influir o se puedan interpretar como influencia en la toma de decisiones.</w:t>
      </w:r>
    </w:p>
    <w:p w:rsidR="00AA333D" w:rsidRPr="000D561C" w:rsidRDefault="00AA333D" w:rsidP="00AA333D">
      <w:pPr>
        <w:spacing w:after="0" w:line="312" w:lineRule="auto"/>
        <w:jc w:val="both"/>
        <w:rPr>
          <w:rFonts w:cs="Arial"/>
        </w:rPr>
      </w:pPr>
    </w:p>
    <w:p w:rsidR="00665EE0" w:rsidRPr="004F0B58" w:rsidRDefault="00665EE0" w:rsidP="00AA333D">
      <w:pPr>
        <w:spacing w:after="0" w:line="312" w:lineRule="auto"/>
        <w:jc w:val="both"/>
        <w:rPr>
          <w:rFonts w:cs="Arial"/>
          <w:color w:val="000000" w:themeColor="text1"/>
        </w:rPr>
      </w:pPr>
      <w:r w:rsidRPr="000D561C">
        <w:rPr>
          <w:rFonts w:cs="Arial"/>
        </w:rPr>
        <w:t xml:space="preserve">Los profesionales de la Fundación podrán aceptar </w:t>
      </w:r>
      <w:r w:rsidRPr="004F0B58">
        <w:rPr>
          <w:rFonts w:cs="Arial"/>
          <w:color w:val="000000" w:themeColor="text1"/>
        </w:rPr>
        <w:t xml:space="preserve">regalos de cortesía. No obstante, dicha aceptación deberá ser comunicada por el profesional al Comité de </w:t>
      </w:r>
      <w:proofErr w:type="spellStart"/>
      <w:r w:rsidRPr="004F0B58">
        <w:rPr>
          <w:rFonts w:cs="Arial"/>
          <w:color w:val="000000" w:themeColor="text1"/>
        </w:rPr>
        <w:t>C</w:t>
      </w:r>
      <w:r w:rsidR="00F84EF6">
        <w:rPr>
          <w:rFonts w:cs="Arial"/>
          <w:color w:val="000000" w:themeColor="text1"/>
        </w:rPr>
        <w:t>ompliance</w:t>
      </w:r>
      <w:proofErr w:type="spellEnd"/>
      <w:r w:rsidRPr="004F0B58">
        <w:rPr>
          <w:rFonts w:cs="Arial"/>
          <w:color w:val="000000" w:themeColor="text1"/>
        </w:rPr>
        <w:t>.</w:t>
      </w:r>
      <w:r w:rsidR="004C1076" w:rsidRPr="004F0B58">
        <w:rPr>
          <w:rFonts w:cs="Arial"/>
          <w:color w:val="000000" w:themeColor="text1"/>
        </w:rPr>
        <w:t xml:space="preserve"> </w:t>
      </w:r>
      <w:r w:rsidR="004C1076" w:rsidRPr="004F0B58">
        <w:rPr>
          <w:color w:val="000000" w:themeColor="text1"/>
        </w:rPr>
        <w:t>Los obsequios en metálico están expresamente prohibidos.</w:t>
      </w:r>
    </w:p>
    <w:p w:rsidR="00665EE0" w:rsidRPr="00665EE0" w:rsidRDefault="00665EE0" w:rsidP="00AA333D">
      <w:pPr>
        <w:tabs>
          <w:tab w:val="right" w:leader="dot" w:pos="7655"/>
        </w:tabs>
        <w:spacing w:after="0" w:line="312" w:lineRule="auto"/>
        <w:jc w:val="both"/>
      </w:pPr>
    </w:p>
    <w:p w:rsidR="000A301B" w:rsidRDefault="00AA333D" w:rsidP="00AA333D">
      <w:pPr>
        <w:pStyle w:val="Ttulo2"/>
      </w:pPr>
      <w:bookmarkStart w:id="23" w:name="_Toc421875215"/>
      <w:bookmarkStart w:id="24" w:name="_Toc485925893"/>
      <w:r>
        <w:t xml:space="preserve">4.13. </w:t>
      </w:r>
      <w:r w:rsidR="000A301B" w:rsidRPr="00135E07">
        <w:t>Relaciones con proveedores</w:t>
      </w:r>
      <w:bookmarkEnd w:id="23"/>
      <w:bookmarkEnd w:id="24"/>
    </w:p>
    <w:p w:rsidR="00AA333D" w:rsidRPr="00AA333D" w:rsidRDefault="00AA333D" w:rsidP="00AA333D"/>
    <w:p w:rsidR="000A301B" w:rsidRDefault="000A301B" w:rsidP="00AA333D">
      <w:pPr>
        <w:tabs>
          <w:tab w:val="right" w:leader="dot" w:pos="7655"/>
        </w:tabs>
        <w:spacing w:after="0" w:line="312" w:lineRule="auto"/>
        <w:jc w:val="both"/>
      </w:pPr>
      <w:r w:rsidRPr="00135E07">
        <w:t>Los profesionales de la Fundación se relacionarán con sus proveedores de bienes y servicios de forma lícita, ética y respetuosa.</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 xml:space="preserve">La selección de los proveedores se regirá por los principios de libertad de acceso a las eventuales licitaciones, cuando procedan, publicidad, objetividad y transparencia de los procedimientos, y no discriminación e igualdad de trato, conciliando el interés de la </w:t>
      </w:r>
      <w:r w:rsidR="00696D89">
        <w:t>F</w:t>
      </w:r>
      <w:r w:rsidRPr="00135E07">
        <w:t>undación en la obtención de las mejores condiciones, con la conveniencia de mantener relaciones estables con proveedores éticos y responsables.</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Todos los proveedores que trabajen con la Fundación deberán comprometerse a respetar los derechos humanos y laborales de todos los profesionales contratados, así como a involucrar y transmitir estos principios a sus terceros colaboradores. La vulneración de cualquiera de estos principios no será en ningún caso aceptada por la Fundación.</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 xml:space="preserve">Las actividades en materia de compras y aprovisionamientos se desarrollarán con estricto cumplimiento de las normas y procedimientos que resulten de aplicación a la Fundación. Todas las decisiones adoptadas en este ámbito deberán estar acreditadas, en el sentido de que deberán ser justificables, comprobables y verificables en el caso de revisión por parte de terceros o de los propios órganos de control de la Fundación. </w:t>
      </w:r>
    </w:p>
    <w:p w:rsidR="00F96E98" w:rsidRDefault="00F96E98" w:rsidP="00AA333D">
      <w:pPr>
        <w:tabs>
          <w:tab w:val="right" w:leader="dot" w:pos="7655"/>
        </w:tabs>
        <w:spacing w:after="0" w:line="312" w:lineRule="auto"/>
        <w:jc w:val="both"/>
      </w:pPr>
    </w:p>
    <w:p w:rsidR="00EC4BC5" w:rsidRDefault="00EC4BC5" w:rsidP="00AA333D">
      <w:pPr>
        <w:tabs>
          <w:tab w:val="right" w:leader="dot" w:pos="7655"/>
        </w:tabs>
        <w:spacing w:after="0" w:line="312" w:lineRule="auto"/>
        <w:jc w:val="both"/>
      </w:pPr>
    </w:p>
    <w:p w:rsidR="00EC4BC5" w:rsidRPr="00135E07" w:rsidRDefault="00EC4BC5" w:rsidP="00AA333D">
      <w:pPr>
        <w:tabs>
          <w:tab w:val="right" w:leader="dot" w:pos="7655"/>
        </w:tabs>
        <w:spacing w:after="0" w:line="312" w:lineRule="auto"/>
        <w:jc w:val="both"/>
      </w:pPr>
    </w:p>
    <w:p w:rsidR="000A301B" w:rsidRDefault="00AA333D" w:rsidP="00AA333D">
      <w:pPr>
        <w:pStyle w:val="Ttulo2"/>
      </w:pPr>
      <w:bookmarkStart w:id="25" w:name="_Toc421875216"/>
      <w:bookmarkStart w:id="26" w:name="_Toc485925894"/>
      <w:r>
        <w:lastRenderedPageBreak/>
        <w:t xml:space="preserve">4.14. </w:t>
      </w:r>
      <w:r w:rsidR="000A301B" w:rsidRPr="00AA333D">
        <w:t xml:space="preserve">Relaciones con </w:t>
      </w:r>
      <w:r w:rsidR="00696D89" w:rsidRPr="00AA333D">
        <w:t>A</w:t>
      </w:r>
      <w:r w:rsidR="000A301B" w:rsidRPr="00AA333D">
        <w:t xml:space="preserve">dministraciones </w:t>
      </w:r>
      <w:r w:rsidR="00696D89" w:rsidRPr="00AA333D">
        <w:t>P</w:t>
      </w:r>
      <w:r w:rsidR="000A301B" w:rsidRPr="00AA333D">
        <w:t>úblicas</w:t>
      </w:r>
      <w:bookmarkEnd w:id="25"/>
      <w:bookmarkEnd w:id="26"/>
    </w:p>
    <w:p w:rsidR="00AA333D" w:rsidRPr="00AA333D" w:rsidRDefault="00AA333D" w:rsidP="00AA333D"/>
    <w:p w:rsidR="000A301B" w:rsidRDefault="000A301B" w:rsidP="00AA333D">
      <w:pPr>
        <w:tabs>
          <w:tab w:val="right" w:leader="dot" w:pos="7655"/>
        </w:tabs>
        <w:spacing w:after="0" w:line="312" w:lineRule="auto"/>
        <w:jc w:val="both"/>
      </w:pPr>
      <w:r w:rsidRPr="00135E07">
        <w:t xml:space="preserve">Los profesionales de la Fundación se relacionarán con las </w:t>
      </w:r>
      <w:r w:rsidR="00696D89">
        <w:t>A</w:t>
      </w:r>
      <w:r w:rsidRPr="00135E07">
        <w:t xml:space="preserve">dministraciones </w:t>
      </w:r>
      <w:r w:rsidR="00696D89">
        <w:t>P</w:t>
      </w:r>
      <w:r w:rsidRPr="00135E07">
        <w:t xml:space="preserve">úblicas de forma lícita, transparente, ética, respetuosa y alineada con las disposiciones en materia de prevención de la corrupción y del soborno. </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 xml:space="preserve">Los profesionales que tengan relaciones con las </w:t>
      </w:r>
      <w:r w:rsidR="00696D89">
        <w:t>A</w:t>
      </w:r>
      <w:r w:rsidRPr="00135E07">
        <w:t xml:space="preserve">dministraciones </w:t>
      </w:r>
      <w:r w:rsidR="00696D89">
        <w:t>P</w:t>
      </w:r>
      <w:r w:rsidRPr="00135E07">
        <w:t>úblicas deberán documentar las decisiones tomadas y acreditar el cumplimiento de las normas internas y externas aplicables, con el objetivo de facilitar que terceros y los órganos de control de la Fundación puedan revisar el cumplimiento normativo en este ámbito.</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Ningún profesional de la Fundación podrá ofrecer, conceder, solicitar o aceptar, directa o indirectamente, regalos o dádivas, favores o compensaciones, en metálico o en especie, cualquiera que sea su naturaleza, a ó de cualesquiera autoridades o funcionarios.</w:t>
      </w:r>
      <w:r w:rsidR="004C1076">
        <w:t xml:space="preserve"> Esta prohibición incluye los obsequios de cortesía. </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Los profesionales de la Fundación se abstendrán de realizar pagos de facilitación o agilización de trámites, consistentes en la entrega de dinero u otras cosas de valor, cualquiera que sea su importe, a cambio de asegurar o agilizar el curso de un trámite o actuación cualquiera que sea su naturaleza, frente a cualquier órgano judicial, administración pública u organismo oficial.</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Los profesionales evitarán obtener ventajas indebidas en materia fiscal para la Fundación y se asegurarán de que la información declarada en esta materia a las autoridades es veraz y refleja fielmente la realidad.</w:t>
      </w:r>
    </w:p>
    <w:p w:rsidR="00AA333D" w:rsidRPr="00135E07" w:rsidRDefault="00AA333D" w:rsidP="00AA333D">
      <w:pPr>
        <w:tabs>
          <w:tab w:val="right" w:leader="dot" w:pos="7655"/>
        </w:tabs>
        <w:spacing w:after="0" w:line="312" w:lineRule="auto"/>
        <w:jc w:val="both"/>
      </w:pPr>
    </w:p>
    <w:p w:rsidR="000A301B" w:rsidRPr="00135E07" w:rsidRDefault="000A301B" w:rsidP="00AA333D">
      <w:pPr>
        <w:tabs>
          <w:tab w:val="right" w:leader="dot" w:pos="7655"/>
        </w:tabs>
        <w:spacing w:after="0" w:line="312" w:lineRule="auto"/>
        <w:jc w:val="both"/>
      </w:pPr>
      <w:r w:rsidRPr="00135E07">
        <w:t xml:space="preserve">También se asegurarán de que las ayudas solicitadas o recibidas de las </w:t>
      </w:r>
      <w:r w:rsidR="00696D89">
        <w:t>A</w:t>
      </w:r>
      <w:r w:rsidR="00406014" w:rsidRPr="00135E07">
        <w:t xml:space="preserve">dministraciones </w:t>
      </w:r>
      <w:r w:rsidR="00696D89">
        <w:t>P</w:t>
      </w:r>
      <w:r w:rsidR="00406014" w:rsidRPr="00135E07">
        <w:t xml:space="preserve">úblicas </w:t>
      </w:r>
      <w:r w:rsidRPr="00135E07">
        <w:t>reciben un uso adecuado y que su solicitud es transparente, evitando falsear las condiciones para su obtención, justificación o darles un uso distinto a aquél para el que fueron otorgadas.</w:t>
      </w:r>
    </w:p>
    <w:p w:rsidR="000A301B" w:rsidRDefault="000A301B" w:rsidP="00AA333D">
      <w:pPr>
        <w:tabs>
          <w:tab w:val="right" w:leader="dot" w:pos="7655"/>
        </w:tabs>
        <w:spacing w:after="0" w:line="312" w:lineRule="auto"/>
        <w:jc w:val="both"/>
      </w:pPr>
    </w:p>
    <w:p w:rsidR="00E77E06" w:rsidRPr="00135E07" w:rsidRDefault="00E77E06" w:rsidP="00AA333D">
      <w:pPr>
        <w:tabs>
          <w:tab w:val="right" w:leader="dot" w:pos="7655"/>
        </w:tabs>
        <w:spacing w:after="0" w:line="312" w:lineRule="auto"/>
        <w:jc w:val="both"/>
      </w:pPr>
    </w:p>
    <w:p w:rsidR="000A301B" w:rsidRDefault="00AA333D" w:rsidP="00AA333D">
      <w:pPr>
        <w:pStyle w:val="Ttulo2"/>
      </w:pPr>
      <w:bookmarkStart w:id="27" w:name="_Toc421875217"/>
      <w:bookmarkStart w:id="28" w:name="_Toc485925895"/>
      <w:r>
        <w:t xml:space="preserve">4.15. </w:t>
      </w:r>
      <w:r w:rsidR="000A301B" w:rsidRPr="00135E07">
        <w:t>Conflictos de interés</w:t>
      </w:r>
      <w:bookmarkEnd w:id="27"/>
      <w:bookmarkEnd w:id="28"/>
    </w:p>
    <w:p w:rsidR="00AA333D" w:rsidRPr="00AA333D" w:rsidRDefault="00AA333D" w:rsidP="00AA333D"/>
    <w:p w:rsidR="000A301B" w:rsidRDefault="000A301B" w:rsidP="00AA333D">
      <w:pPr>
        <w:tabs>
          <w:tab w:val="right" w:leader="dot" w:pos="7655"/>
        </w:tabs>
        <w:spacing w:after="0" w:line="312" w:lineRule="auto"/>
        <w:jc w:val="both"/>
      </w:pPr>
      <w:r w:rsidRPr="00135E07">
        <w:t xml:space="preserve">Los profesionales de la Fundación deberán evitar situaciones que puedan suponer un conflicto entre sus intereses personales y los de la Fundación. También deberán abstenerse de representarla y de intervenir o influir en la toma de decisiones en las cuales, directa o indirectamente, ellos mismos o un tercero vinculado a ellos, tuvieran un interés personal. No </w:t>
      </w:r>
      <w:r w:rsidRPr="00135E07">
        <w:lastRenderedPageBreak/>
        <w:t>podrán valerse de su posición para obtener ventajas patrimoniales o personales ni oportunidades de negocio.</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Existirá interés personal cuando una situación afecte a un profesional de la Fundación o a una persona o entidad con él vinculada.</w:t>
      </w:r>
    </w:p>
    <w:p w:rsidR="00F96E98" w:rsidRPr="00135E07" w:rsidRDefault="00F96E98"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Se considera “tercero vinculado” las siguientes personas:</w:t>
      </w:r>
    </w:p>
    <w:p w:rsidR="00AA333D" w:rsidRDefault="00AA333D" w:rsidP="00AA333D">
      <w:pPr>
        <w:tabs>
          <w:tab w:val="right" w:leader="dot" w:pos="7655"/>
        </w:tabs>
        <w:spacing w:after="0" w:line="312" w:lineRule="auto"/>
        <w:jc w:val="both"/>
      </w:pPr>
    </w:p>
    <w:p w:rsidR="000A301B" w:rsidRPr="00135E07" w:rsidRDefault="000A301B" w:rsidP="00AA333D">
      <w:pPr>
        <w:pStyle w:val="Prrafodelista"/>
        <w:numPr>
          <w:ilvl w:val="0"/>
          <w:numId w:val="7"/>
        </w:numPr>
        <w:tabs>
          <w:tab w:val="right" w:leader="dot" w:pos="7655"/>
        </w:tabs>
        <w:spacing w:after="0" w:line="312" w:lineRule="auto"/>
        <w:jc w:val="both"/>
      </w:pPr>
      <w:r w:rsidRPr="00135E07">
        <w:t>El cónyuge o persona con una relación de afectividad análoga.</w:t>
      </w:r>
    </w:p>
    <w:p w:rsidR="000A301B" w:rsidRPr="00135E07" w:rsidRDefault="000A301B" w:rsidP="00AA333D">
      <w:pPr>
        <w:pStyle w:val="Prrafodelista"/>
        <w:numPr>
          <w:ilvl w:val="0"/>
          <w:numId w:val="7"/>
        </w:numPr>
        <w:tabs>
          <w:tab w:val="right" w:leader="dot" w:pos="7655"/>
        </w:tabs>
        <w:spacing w:after="0" w:line="312" w:lineRule="auto"/>
        <w:jc w:val="both"/>
      </w:pPr>
      <w:r w:rsidRPr="00135E07">
        <w:t>Los ascendientes, descendientes y hermanos del profesional o de su cónyuge (o persona con una relación de afectividad análoga)</w:t>
      </w:r>
    </w:p>
    <w:p w:rsidR="000A301B" w:rsidRDefault="000A301B" w:rsidP="00AA333D">
      <w:pPr>
        <w:pStyle w:val="Prrafodelista"/>
        <w:numPr>
          <w:ilvl w:val="0"/>
          <w:numId w:val="7"/>
        </w:numPr>
        <w:tabs>
          <w:tab w:val="right" w:leader="dot" w:pos="7655"/>
        </w:tabs>
        <w:spacing w:after="0" w:line="312" w:lineRule="auto"/>
        <w:jc w:val="both"/>
      </w:pPr>
      <w:r w:rsidRPr="00135E07">
        <w:t>Los cónyuges (o personas con una relación de afectividad análoga) de los ascendientes, de los descendientes y de los hermanos del profesional.</w:t>
      </w:r>
    </w:p>
    <w:p w:rsidR="00AA333D" w:rsidRPr="00135E07" w:rsidRDefault="00AA333D" w:rsidP="00AA333D">
      <w:pPr>
        <w:pStyle w:val="Prrafodelista"/>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Asimismo, se considerarán entidades vinculadas al profesional:</w:t>
      </w:r>
    </w:p>
    <w:p w:rsidR="00AA333D" w:rsidRPr="00135E07" w:rsidRDefault="00AA333D" w:rsidP="00AA333D">
      <w:pPr>
        <w:tabs>
          <w:tab w:val="right" w:leader="dot" w:pos="7655"/>
        </w:tabs>
        <w:spacing w:after="0" w:line="312" w:lineRule="auto"/>
        <w:jc w:val="both"/>
      </w:pPr>
    </w:p>
    <w:p w:rsidR="000A301B" w:rsidRPr="00135E07" w:rsidRDefault="000A301B" w:rsidP="00AA333D">
      <w:pPr>
        <w:pStyle w:val="Prrafodelista"/>
        <w:numPr>
          <w:ilvl w:val="0"/>
          <w:numId w:val="8"/>
        </w:numPr>
        <w:tabs>
          <w:tab w:val="right" w:leader="dot" w:pos="7655"/>
        </w:tabs>
        <w:spacing w:after="0" w:line="312" w:lineRule="auto"/>
        <w:jc w:val="both"/>
      </w:pPr>
      <w:r w:rsidRPr="00135E07">
        <w:t>Aquéllas en las que el profesional o personas a él vinculadas, por sí o por persona interpuesta, ostente al menos un veinticinco por ciento del capital social o se encuentre en alguna de las situaciones de control de la entidad establecidas por la Ley.</w:t>
      </w:r>
    </w:p>
    <w:p w:rsidR="000A301B" w:rsidRDefault="000A301B" w:rsidP="00AA333D">
      <w:pPr>
        <w:pStyle w:val="Prrafodelista"/>
        <w:numPr>
          <w:ilvl w:val="0"/>
          <w:numId w:val="8"/>
        </w:numPr>
        <w:tabs>
          <w:tab w:val="right" w:leader="dot" w:pos="7655"/>
        </w:tabs>
        <w:spacing w:after="0" w:line="312" w:lineRule="auto"/>
        <w:jc w:val="both"/>
      </w:pPr>
      <w:r w:rsidRPr="00135E07">
        <w:t>Aquéllas en las que el profesional o personas a él vinculadas, por sí o por persona interpuesta, ejerzan un cargo de administración o dirección o de las que reciban emolumentos por cualquier motivo.</w:t>
      </w:r>
    </w:p>
    <w:p w:rsidR="00AA333D" w:rsidRPr="00135E07" w:rsidRDefault="00AA333D" w:rsidP="00AA333D">
      <w:pPr>
        <w:pStyle w:val="Prrafodelista"/>
        <w:tabs>
          <w:tab w:val="right" w:leader="dot" w:pos="7655"/>
        </w:tabs>
        <w:spacing w:after="0" w:line="312" w:lineRule="auto"/>
        <w:jc w:val="both"/>
      </w:pPr>
    </w:p>
    <w:p w:rsidR="000A301B" w:rsidRPr="00135E07" w:rsidRDefault="000A301B" w:rsidP="00AA333D">
      <w:pPr>
        <w:tabs>
          <w:tab w:val="right" w:leader="dot" w:pos="7655"/>
        </w:tabs>
        <w:spacing w:after="0" w:line="312" w:lineRule="auto"/>
        <w:jc w:val="both"/>
      </w:pPr>
      <w:r w:rsidRPr="00135E07">
        <w:t xml:space="preserve">La Fundación respeta la vida privada de su personal y consiguientemente la esfera privada de sus decisiones. En el marco de esta política de respeto, se exhorta a los profesionales a que, de </w:t>
      </w:r>
      <w:r w:rsidRPr="000D561C">
        <w:t xml:space="preserve">surgir conflictos de interés personales o de su entorno familiar que puedan comprometer la necesaria objetividad o profesionalidad de su función, se pongan en conocimiento del Comité de </w:t>
      </w:r>
      <w:proofErr w:type="spellStart"/>
      <w:r w:rsidRPr="000D561C">
        <w:t>Co</w:t>
      </w:r>
      <w:r w:rsidR="00F84EF6">
        <w:t>mpliance</w:t>
      </w:r>
      <w:proofErr w:type="spellEnd"/>
      <w:r w:rsidRPr="000D561C">
        <w:t>, para que, con respeto de la confidencialidad e intimidad de las personas, se pueda proceder a la adopción de las medidas pertinentes en beneficio tanto de la Fundación como de las personas afectadas.</w:t>
      </w:r>
    </w:p>
    <w:p w:rsidR="00B01187" w:rsidRPr="00135E07" w:rsidRDefault="00B01187" w:rsidP="00AA333D">
      <w:pPr>
        <w:tabs>
          <w:tab w:val="right" w:leader="dot" w:pos="7655"/>
        </w:tabs>
        <w:spacing w:after="0" w:line="312" w:lineRule="auto"/>
        <w:jc w:val="both"/>
      </w:pPr>
    </w:p>
    <w:p w:rsidR="000A301B" w:rsidRDefault="00AA333D" w:rsidP="00AA333D">
      <w:pPr>
        <w:pStyle w:val="Ttulo2"/>
      </w:pPr>
      <w:bookmarkStart w:id="29" w:name="_Toc485925896"/>
      <w:bookmarkStart w:id="30" w:name="_Toc421875218"/>
      <w:r w:rsidRPr="00AA333D">
        <w:t xml:space="preserve">4.16. </w:t>
      </w:r>
      <w:r w:rsidR="000A301B" w:rsidRPr="00AA333D">
        <w:t>Uso de recursos y medios de la Fundación</w:t>
      </w:r>
      <w:bookmarkEnd w:id="29"/>
      <w:r w:rsidR="000A301B" w:rsidRPr="00AA333D">
        <w:t xml:space="preserve"> </w:t>
      </w:r>
      <w:bookmarkEnd w:id="30"/>
    </w:p>
    <w:p w:rsidR="00AA333D" w:rsidRPr="00AA333D" w:rsidRDefault="00AA333D" w:rsidP="00AA333D"/>
    <w:p w:rsidR="00696D89" w:rsidRDefault="000A301B" w:rsidP="00AA333D">
      <w:pPr>
        <w:tabs>
          <w:tab w:val="right" w:leader="dot" w:pos="7655"/>
        </w:tabs>
        <w:spacing w:after="0" w:line="312" w:lineRule="auto"/>
        <w:jc w:val="both"/>
      </w:pPr>
      <w:r w:rsidRPr="00135E07">
        <w:t xml:space="preserve">Los profesionales de la Fundación se comprometen a hacer un uso responsable, seguro y eficiente de los recursos y de los medios puestos a su disposición, realizando con aquellos </w:t>
      </w:r>
      <w:r w:rsidRPr="00135E07">
        <w:lastRenderedPageBreak/>
        <w:t xml:space="preserve">exclusivamente actividades profesionales en interés de la Fundación, de manera que dichos recursos y medios no se utilicen o apliquen para fines particulares. </w:t>
      </w:r>
    </w:p>
    <w:p w:rsidR="00AA333D"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 xml:space="preserve">En particular, los profesionales de la Fundación en ningún caso harán uso de los equipos que les sean puestos a disposición para instalar o descargar programas, aplicaciones o contenidos cuya utilización sea ilegal, inmoral, que contravengan normas internas o que puedan perjudicar su reputación. </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Tampoco harán uso de fondos o medios de pago para sufragar actuaciones que no sean propias de su actividad profesional.</w:t>
      </w:r>
    </w:p>
    <w:p w:rsidR="00AA333D" w:rsidRPr="00135E07" w:rsidRDefault="00AA333D" w:rsidP="00AA333D">
      <w:pPr>
        <w:tabs>
          <w:tab w:val="right" w:leader="dot" w:pos="7655"/>
        </w:tabs>
        <w:spacing w:after="0" w:line="312" w:lineRule="auto"/>
        <w:jc w:val="both"/>
      </w:pPr>
    </w:p>
    <w:p w:rsidR="000A301B" w:rsidRPr="00135E07" w:rsidRDefault="000A301B" w:rsidP="00AA333D">
      <w:pPr>
        <w:tabs>
          <w:tab w:val="right" w:leader="dot" w:pos="7655"/>
        </w:tabs>
        <w:spacing w:after="0" w:line="312" w:lineRule="auto"/>
        <w:jc w:val="both"/>
      </w:pPr>
      <w:r w:rsidRPr="00135E07">
        <w:t>Los profesionales deben conocer que los documentos y datos contenidos en los sistemas y equipos de tecnologías de la información pueden estar sujetos a revisión y control por parte de la Fundación cuando ello responda al desempeño proporcionado de sus deberes de control.</w:t>
      </w:r>
    </w:p>
    <w:p w:rsidR="00F96E98" w:rsidRPr="00135E07" w:rsidRDefault="00F96E98" w:rsidP="00AA333D">
      <w:pPr>
        <w:tabs>
          <w:tab w:val="right" w:leader="dot" w:pos="7655"/>
        </w:tabs>
        <w:spacing w:after="0" w:line="312" w:lineRule="auto"/>
        <w:jc w:val="both"/>
      </w:pPr>
    </w:p>
    <w:p w:rsidR="000A301B" w:rsidRDefault="00AA333D" w:rsidP="00AA333D">
      <w:pPr>
        <w:pStyle w:val="Ttulo2"/>
      </w:pPr>
      <w:bookmarkStart w:id="31" w:name="_Toc421875219"/>
      <w:bookmarkStart w:id="32" w:name="_Toc485925897"/>
      <w:r>
        <w:t xml:space="preserve">4.17. </w:t>
      </w:r>
      <w:r w:rsidR="000A301B" w:rsidRPr="00135E07">
        <w:t>Confidencialidad de la información y protección de datos personales</w:t>
      </w:r>
      <w:bookmarkEnd w:id="31"/>
      <w:bookmarkEnd w:id="32"/>
    </w:p>
    <w:p w:rsidR="00AA333D" w:rsidRPr="00AA333D" w:rsidRDefault="00AA333D" w:rsidP="00AA333D"/>
    <w:p w:rsidR="00665EE0" w:rsidRDefault="00665EE0" w:rsidP="00AA333D">
      <w:pPr>
        <w:tabs>
          <w:tab w:val="right" w:leader="dot" w:pos="7655"/>
        </w:tabs>
        <w:spacing w:after="0" w:line="312" w:lineRule="auto"/>
        <w:jc w:val="both"/>
      </w:pPr>
      <w:r w:rsidRPr="00665EE0">
        <w:t xml:space="preserve">La Fundación garantiza el derecho a la intimidad y la confidencialidad de los datos de </w:t>
      </w:r>
      <w:r w:rsidR="004F0B58">
        <w:t>todos los colaboradores con los que interactúa</w:t>
      </w:r>
      <w:r w:rsidRPr="00665EE0">
        <w:t xml:space="preserve">, y cumplir con lo establecido en la legislación sobre protección de datos de carácter personal. </w:t>
      </w:r>
    </w:p>
    <w:p w:rsidR="00AA333D" w:rsidRPr="00665EE0" w:rsidRDefault="00AA333D" w:rsidP="00AA333D">
      <w:pPr>
        <w:tabs>
          <w:tab w:val="right" w:leader="dot" w:pos="7655"/>
        </w:tabs>
        <w:spacing w:after="0" w:line="312" w:lineRule="auto"/>
        <w:jc w:val="both"/>
      </w:pPr>
    </w:p>
    <w:p w:rsidR="00665EE0" w:rsidRDefault="00665EE0" w:rsidP="00AA333D">
      <w:pPr>
        <w:tabs>
          <w:tab w:val="right" w:leader="dot" w:pos="7655"/>
        </w:tabs>
        <w:spacing w:after="0" w:line="312" w:lineRule="auto"/>
        <w:jc w:val="both"/>
      </w:pPr>
      <w:r w:rsidRPr="00665EE0">
        <w:t>Los profesionales de la Fundación que, por su actividad, accedan a datos de carácter personal de los terceros, deberán mantener su confidencialidad comprometiéndose a no revelarlos a terceros, salvo consentimiento del titular.</w:t>
      </w:r>
    </w:p>
    <w:p w:rsidR="00AA333D" w:rsidRPr="00665EE0"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 xml:space="preserve">La información no pública que sea propiedad o estén custodia de la Fundación, tendrá, con carácter general, la consideración de información confidencial, y estará sujeta a secreto profesional, sin que su contenido pueda ser facilitado a terceros. </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 xml:space="preserve">Los profesionales se abstendrán de utilizar en su propio beneficio cualquier dato, información o documento confidencial obtenido durante el ejercicio de su actividad profesional. Tampoco comunicarán información a terceros, excepto en cumplimiento de la normativa aplicable, de las políticas internas de la Fundación o cuando sean expresamente autorizados a ello. </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 xml:space="preserve">Asimismo, tampoco utilizarán datos, información o documentos de carácter confidencial provenientes terceros sin su autorización por escrito. Los profesionales de la Fundación se </w:t>
      </w:r>
      <w:r w:rsidRPr="00135E07">
        <w:lastRenderedPageBreak/>
        <w:t>comprometen a mantener la confidencialidad y a hacer un uso acorde con la normativa interna en la materia, de cualquier dato, información o documento confidencial obtenido durante el ejercicio de sus responsabilidades. Con carácter general, y a menos que se les indique lo contrario, la información a la que tienen acceso debe ser considerada confidencial y únicamente podrá ser usada para la finalidad para la que fue obtenida.</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Asimismo, no deberán hacer duplicados, reproducirla ni hacer más uso de la información que el necesario para el desarrollo de sus tareas y no la almacenarán en sistemas de información que no sean propiedad de la Fundación, salvo en los casos y finalidades expresamente autorizados.</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 xml:space="preserve">La obligación de confidencialidad permanecerá una vez concluida la actividad y comprenderá la obligación de devolver cualquier recurso, medio, material o copia que tenga en su poder el profesional en el momento del cese de su relación contractual. </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En la recopilación de datos de carácter personal de profesionales, proveedores o cualquier persona o entidad con la que se guarde una relación contractual o de otra naturaleza, todos los profesionales de la Fundación recabarán los consentimientos, cuando resulte preceptivo, y se comprometerán a la utilización de los datos conforme a la finalidad autorizada por el otorgante de dicho consentimiento. Asimismo, deben conocer y respetar todos los procedimientos internos implementados respecto del almacenamiento, custodia, modificación y acceso a los datos y que están destinados a garantizar los diferentes niveles de seguridad exigidos conforme a la naturaleza de los mismos.</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 xml:space="preserve">Los profesionales comunicarán al </w:t>
      </w:r>
      <w:r w:rsidR="00F7793E">
        <w:t>d</w:t>
      </w:r>
      <w:r w:rsidRPr="00135E07">
        <w:t>epartamento competente cualquier incidencia que detecten relacionada con la confidencialidad de la información o con la protección de datos personales.</w:t>
      </w:r>
    </w:p>
    <w:p w:rsidR="00406014" w:rsidRDefault="00406014" w:rsidP="00AA333D">
      <w:pPr>
        <w:tabs>
          <w:tab w:val="right" w:leader="dot" w:pos="7655"/>
        </w:tabs>
        <w:spacing w:after="0" w:line="312" w:lineRule="auto"/>
        <w:jc w:val="both"/>
      </w:pPr>
    </w:p>
    <w:p w:rsidR="000A301B" w:rsidRDefault="00AA333D" w:rsidP="00AA333D">
      <w:pPr>
        <w:pStyle w:val="Ttulo2"/>
      </w:pPr>
      <w:bookmarkStart w:id="33" w:name="_Toc421875220"/>
      <w:bookmarkStart w:id="34" w:name="_Toc485925898"/>
      <w:r>
        <w:t xml:space="preserve">4.18. </w:t>
      </w:r>
      <w:r w:rsidR="000A301B" w:rsidRPr="00135E07">
        <w:t>Protección de la propiedad intelectual e industrial</w:t>
      </w:r>
      <w:bookmarkEnd w:id="33"/>
      <w:bookmarkEnd w:id="34"/>
    </w:p>
    <w:p w:rsidR="00E77E06" w:rsidRDefault="00E77E06"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La Fundación está comprometida con la protección de la propiedad intelectual e industrial propia y ajena. Esto incluye, entre otros, derechos de autor, patentes, marcas, nombres de dominio, derechos de reproducción, derechos de diseños, de extracción de bases de datos y derechos sobre conocimientos técnicos especializados.</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La Fundación responde de la originalidad de sus propios diseños, obras y creaciones (tales como imágenes, dibujos, fotografías, software, publicaciones y textos) y se asegurará de que sus proveedores garanticen la originalidad de los diseños que pongan a su disposición.</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Los profesionales de la Fundación tienen expresamente prohibida la utilización de obras, creaciones o signos distintivos de propiedad intelectual o industrial de terceros sin disponer de los correspondientes derechos y/o licencias.</w:t>
      </w:r>
    </w:p>
    <w:p w:rsidR="00AA333D" w:rsidRPr="00135E07" w:rsidRDefault="00AA333D" w:rsidP="00AA333D">
      <w:pPr>
        <w:tabs>
          <w:tab w:val="right" w:leader="dot" w:pos="7655"/>
        </w:tabs>
        <w:spacing w:after="0" w:line="312" w:lineRule="auto"/>
        <w:jc w:val="both"/>
      </w:pPr>
    </w:p>
    <w:p w:rsidR="000A301B" w:rsidRDefault="000A301B" w:rsidP="00AA333D">
      <w:pPr>
        <w:tabs>
          <w:tab w:val="right" w:leader="dot" w:pos="7655"/>
        </w:tabs>
        <w:spacing w:after="0" w:line="312" w:lineRule="auto"/>
        <w:jc w:val="both"/>
      </w:pPr>
      <w:r w:rsidRPr="00135E07">
        <w:t>Los profesionales de la Fundación adoptará las medidas necesarias para proteger la propiedad intelectual e industrial procurando que los procesos y las decisiones en este ámbito sean trazables, en el sentido de estar documentadas y ser justificables y comprobables, en especial mediante los títulos de las propias obras, creaciones o signos distintivos y la aplicación de las cláusulas contractuales que garanticen la originalidad y utilización pacífica por parte de terceros.</w:t>
      </w:r>
    </w:p>
    <w:p w:rsidR="00AA333D" w:rsidRPr="00135E07" w:rsidRDefault="00AA333D" w:rsidP="00AA333D">
      <w:pPr>
        <w:tabs>
          <w:tab w:val="right" w:leader="dot" w:pos="7655"/>
        </w:tabs>
        <w:spacing w:after="0" w:line="312" w:lineRule="auto"/>
        <w:jc w:val="both"/>
      </w:pPr>
    </w:p>
    <w:p w:rsidR="000A301B" w:rsidRPr="00135E07" w:rsidRDefault="000A301B" w:rsidP="00AA333D">
      <w:pPr>
        <w:tabs>
          <w:tab w:val="right" w:leader="dot" w:pos="7655"/>
        </w:tabs>
        <w:spacing w:after="0" w:line="312" w:lineRule="auto"/>
        <w:jc w:val="both"/>
      </w:pPr>
      <w:r w:rsidRPr="00135E07">
        <w:t xml:space="preserve">La propiedad intelectual e industrial fruto del trabajo de los profesionales durante su permanencia en la Fundación, y que tenga relación con la actividad de la Fundación, será propiedad de la </w:t>
      </w:r>
      <w:r w:rsidR="0049507D" w:rsidRPr="00135E07">
        <w:t>Fundación</w:t>
      </w:r>
      <w:r w:rsidRPr="00135E07">
        <w:t>.</w:t>
      </w:r>
    </w:p>
    <w:p w:rsidR="006C466E" w:rsidRPr="00135E07" w:rsidRDefault="006C466E" w:rsidP="00AA333D">
      <w:pPr>
        <w:tabs>
          <w:tab w:val="right" w:leader="dot" w:pos="7655"/>
        </w:tabs>
        <w:spacing w:after="0" w:line="312" w:lineRule="auto"/>
        <w:jc w:val="both"/>
      </w:pPr>
    </w:p>
    <w:p w:rsidR="000A301B" w:rsidRDefault="00AA333D" w:rsidP="00AA333D">
      <w:pPr>
        <w:pStyle w:val="Ttulo2"/>
      </w:pPr>
      <w:bookmarkStart w:id="35" w:name="_Toc421875221"/>
      <w:bookmarkStart w:id="36" w:name="_Toc485925899"/>
      <w:r>
        <w:t xml:space="preserve">4.19. </w:t>
      </w:r>
      <w:r w:rsidR="000A301B" w:rsidRPr="000D561C">
        <w:t>Registro de operaciones financieras</w:t>
      </w:r>
      <w:bookmarkEnd w:id="35"/>
      <w:bookmarkEnd w:id="36"/>
    </w:p>
    <w:p w:rsidR="00AA333D" w:rsidRPr="00AA333D" w:rsidRDefault="00AA333D" w:rsidP="00AA333D"/>
    <w:p w:rsidR="000A301B" w:rsidRDefault="000A301B" w:rsidP="00AA333D">
      <w:pPr>
        <w:tabs>
          <w:tab w:val="right" w:leader="dot" w:pos="7655"/>
        </w:tabs>
        <w:spacing w:after="0" w:line="312" w:lineRule="auto"/>
        <w:jc w:val="both"/>
      </w:pPr>
      <w:r w:rsidRPr="000D561C">
        <w:t>Todas las operaciones con trascendencia económica que realice la Fundación, figurarán con claridad y exactitud en registros contables apropiados que representen la imagen fiel de las transacciones realizadas y estarán a disposición de los auditores.</w:t>
      </w:r>
    </w:p>
    <w:p w:rsidR="00AA333D" w:rsidRPr="00135E07" w:rsidRDefault="00AA333D" w:rsidP="00AA333D">
      <w:pPr>
        <w:tabs>
          <w:tab w:val="right" w:leader="dot" w:pos="7655"/>
        </w:tabs>
        <w:spacing w:after="0" w:line="312" w:lineRule="auto"/>
        <w:jc w:val="both"/>
      </w:pPr>
    </w:p>
    <w:p w:rsidR="000A301B" w:rsidRPr="00135E07" w:rsidRDefault="000A301B" w:rsidP="00AA333D">
      <w:pPr>
        <w:tabs>
          <w:tab w:val="right" w:leader="dot" w:pos="7655"/>
        </w:tabs>
        <w:spacing w:after="0" w:line="312" w:lineRule="auto"/>
        <w:jc w:val="both"/>
      </w:pPr>
      <w:r w:rsidRPr="00135E07">
        <w:t xml:space="preserve">Los profesionales de la Fundación introducirán la información financiera en sus sistemas de información de manera completa, clara y precisa, de modo que reflejen, a la fecha correspondiente, sus derechos y obligaciones de conformidad con la normativa aplicable. Adicionalmente, se velará por el rigor y la integridad de la información financiera que, de acuerdo con la normativa en vigor, se deba </w:t>
      </w:r>
      <w:r w:rsidR="008076AA" w:rsidRPr="00135E07">
        <w:t>hacer pública</w:t>
      </w:r>
      <w:r w:rsidRPr="00135E07">
        <w:t>.</w:t>
      </w:r>
    </w:p>
    <w:p w:rsidR="00F96E98" w:rsidRPr="00135E07" w:rsidRDefault="00F96E98" w:rsidP="00AA333D">
      <w:pPr>
        <w:tabs>
          <w:tab w:val="right" w:leader="dot" w:pos="7655"/>
        </w:tabs>
        <w:spacing w:after="0" w:line="312" w:lineRule="auto"/>
        <w:jc w:val="both"/>
      </w:pPr>
    </w:p>
    <w:p w:rsidR="000A301B" w:rsidRDefault="00AA333D" w:rsidP="00AA333D">
      <w:pPr>
        <w:pStyle w:val="Ttulo2"/>
      </w:pPr>
      <w:bookmarkStart w:id="37" w:name="_Toc421875222"/>
      <w:bookmarkStart w:id="38" w:name="_Toc485925900"/>
      <w:r>
        <w:t xml:space="preserve">4.20. </w:t>
      </w:r>
      <w:r w:rsidR="000A301B" w:rsidRPr="00135E07">
        <w:t>Prevención de blanqueo de capitales y control de medios de pago</w:t>
      </w:r>
      <w:bookmarkEnd w:id="37"/>
      <w:bookmarkEnd w:id="38"/>
    </w:p>
    <w:p w:rsidR="00AA333D" w:rsidRPr="00AA333D" w:rsidRDefault="00AA333D" w:rsidP="00AA333D"/>
    <w:p w:rsidR="000A301B" w:rsidRPr="00135E07" w:rsidRDefault="000A301B" w:rsidP="00AA333D">
      <w:pPr>
        <w:tabs>
          <w:tab w:val="right" w:leader="dot" w:pos="7655"/>
        </w:tabs>
        <w:spacing w:after="0" w:line="312" w:lineRule="auto"/>
        <w:jc w:val="both"/>
      </w:pPr>
      <w:r w:rsidRPr="00135E07">
        <w:t xml:space="preserve">La Fundación </w:t>
      </w:r>
      <w:r w:rsidR="008076AA" w:rsidRPr="00135E07">
        <w:t xml:space="preserve">manifiesta </w:t>
      </w:r>
      <w:r w:rsidRPr="00135E07">
        <w:t xml:space="preserve">su firme compromiso en la prevención de blanqueo de capitales y de irregularidades en los pagos. En concreto, en evitar actuaciones que puedan considerarse irregulares en las relaciones con los profesionales, proveedores, </w:t>
      </w:r>
      <w:r w:rsidR="007E07C5">
        <w:t xml:space="preserve">colaboradores y </w:t>
      </w:r>
      <w:r w:rsidRPr="00135E07">
        <w:t>autoridades o funcionarios.</w:t>
      </w:r>
    </w:p>
    <w:p w:rsidR="000A301B" w:rsidRPr="00135E07" w:rsidRDefault="000A301B" w:rsidP="00AA333D">
      <w:pPr>
        <w:tabs>
          <w:tab w:val="right" w:leader="dot" w:pos="7655"/>
        </w:tabs>
        <w:spacing w:after="0" w:line="312" w:lineRule="auto"/>
        <w:jc w:val="both"/>
      </w:pPr>
      <w:r w:rsidRPr="00135E07">
        <w:t xml:space="preserve">Los profesionales de la Fundación deberán prestar especial atención a aquellos casos en los que pudiera haber indicios de falta de integridad de personas o de entidades. De igual modo, deberán velar para que no se realicen pagos a o por terceros en metálico que resulten inusuales, </w:t>
      </w:r>
      <w:r w:rsidRPr="00135E07">
        <w:lastRenderedPageBreak/>
        <w:t xml:space="preserve">los realizados mediante cheque al portador, en divisas o de cuentas residentes en paraísos fiscales.    </w:t>
      </w:r>
    </w:p>
    <w:p w:rsidR="000A301B" w:rsidRPr="00135E07" w:rsidRDefault="000A301B" w:rsidP="00AA333D">
      <w:pPr>
        <w:tabs>
          <w:tab w:val="right" w:leader="dot" w:pos="7655"/>
        </w:tabs>
        <w:spacing w:after="0" w:line="312" w:lineRule="auto"/>
        <w:jc w:val="both"/>
      </w:pPr>
    </w:p>
    <w:p w:rsidR="000A301B" w:rsidRDefault="00AA333D" w:rsidP="00AA333D">
      <w:pPr>
        <w:pStyle w:val="Ttulo2"/>
      </w:pPr>
      <w:bookmarkStart w:id="39" w:name="_Toc421875223"/>
      <w:bookmarkStart w:id="40" w:name="_Toc485925901"/>
      <w:r>
        <w:t xml:space="preserve">4.21. </w:t>
      </w:r>
      <w:r w:rsidR="000A301B" w:rsidRPr="00135E07">
        <w:t>Compromiso social y medioambiental</w:t>
      </w:r>
      <w:bookmarkEnd w:id="39"/>
      <w:bookmarkEnd w:id="40"/>
    </w:p>
    <w:p w:rsidR="00AA333D" w:rsidRPr="00AA333D" w:rsidRDefault="00AA333D" w:rsidP="00AA333D"/>
    <w:p w:rsidR="00135E07" w:rsidRDefault="000A301B" w:rsidP="00AA333D">
      <w:pPr>
        <w:tabs>
          <w:tab w:val="right" w:leader="dot" w:pos="7655"/>
        </w:tabs>
        <w:spacing w:after="0" w:line="312" w:lineRule="auto"/>
        <w:jc w:val="both"/>
      </w:pPr>
      <w:r w:rsidRPr="00135E07">
        <w:t xml:space="preserve">El compromiso social de la Fundación se concreta en el desarrollo de actividades de patrocinio, mecenazgo y acción social, realizadas de manera directa o conjuntamente con otros agentes </w:t>
      </w:r>
      <w:r w:rsidR="00135E07" w:rsidRPr="00135E07">
        <w:t>sociales y será proactiva en la generación de nuevas actuaciones.</w:t>
      </w:r>
    </w:p>
    <w:p w:rsidR="00AA333D" w:rsidRPr="00135E07" w:rsidRDefault="00AA333D" w:rsidP="00AA333D">
      <w:pPr>
        <w:tabs>
          <w:tab w:val="right" w:leader="dot" w:pos="7655"/>
        </w:tabs>
        <w:spacing w:after="0" w:line="312" w:lineRule="auto"/>
        <w:jc w:val="both"/>
      </w:pPr>
    </w:p>
    <w:p w:rsidR="00135E07" w:rsidRDefault="00135E07" w:rsidP="00AA333D">
      <w:pPr>
        <w:spacing w:after="0" w:line="312" w:lineRule="auto"/>
        <w:jc w:val="both"/>
      </w:pPr>
      <w:r w:rsidRPr="00135E07">
        <w:t>La Fundación atenderá el interés general y controlará las consecuencias de sus decisiones en la sociedad, impulsando, en la medida de lo posible, el progreso social, económico, medioambiental y el logro de una sociedad más justa y libre. La no discriminación y la igualdad de oportunidades serán principios informadores de todas sus actuaciones.</w:t>
      </w:r>
    </w:p>
    <w:p w:rsidR="00AA333D" w:rsidRPr="00135E07" w:rsidRDefault="00AA333D" w:rsidP="00AA333D">
      <w:pPr>
        <w:spacing w:after="0" w:line="312" w:lineRule="auto"/>
        <w:jc w:val="both"/>
      </w:pPr>
    </w:p>
    <w:p w:rsidR="00135E07" w:rsidRDefault="00135E07" w:rsidP="00AA333D">
      <w:pPr>
        <w:spacing w:after="0" w:line="312" w:lineRule="auto"/>
        <w:jc w:val="both"/>
      </w:pPr>
      <w:r w:rsidRPr="00135E07">
        <w:t>La Fundación contribuye al desarrollo del país impulsando iniciativas culturales y sociales, fomentando la educación y transmisión de valores a través del deporte, contribuyendo así a servir a la sociedad.</w:t>
      </w:r>
    </w:p>
    <w:p w:rsidR="00AA333D" w:rsidRPr="00135E07" w:rsidRDefault="00AA333D" w:rsidP="00AA333D">
      <w:pPr>
        <w:spacing w:after="0" w:line="312" w:lineRule="auto"/>
        <w:jc w:val="both"/>
      </w:pPr>
    </w:p>
    <w:p w:rsidR="000A301B" w:rsidRDefault="000A301B" w:rsidP="00AA333D">
      <w:pPr>
        <w:tabs>
          <w:tab w:val="right" w:leader="dot" w:pos="7655"/>
        </w:tabs>
        <w:spacing w:after="0" w:line="312" w:lineRule="auto"/>
        <w:jc w:val="both"/>
      </w:pPr>
      <w:r w:rsidRPr="00135E07">
        <w:t>La Fundación se compromete a minimizar el impacto medioambiental durante el ejercicio de su actividad, preservando la sostenibilidad social y medioambiental.</w:t>
      </w:r>
    </w:p>
    <w:p w:rsidR="00A618E5" w:rsidRDefault="00A618E5" w:rsidP="00AA333D">
      <w:pPr>
        <w:tabs>
          <w:tab w:val="right" w:leader="dot" w:pos="7655"/>
        </w:tabs>
        <w:spacing w:after="0" w:line="312" w:lineRule="auto"/>
        <w:jc w:val="both"/>
      </w:pPr>
    </w:p>
    <w:p w:rsidR="00C341C1" w:rsidRDefault="00C341C1" w:rsidP="00AA333D">
      <w:pPr>
        <w:tabs>
          <w:tab w:val="right" w:leader="dot" w:pos="7655"/>
        </w:tabs>
        <w:spacing w:after="0" w:line="312" w:lineRule="auto"/>
        <w:jc w:val="both"/>
      </w:pPr>
    </w:p>
    <w:p w:rsidR="00650137" w:rsidRPr="006878D0" w:rsidRDefault="007404DE" w:rsidP="006878D0">
      <w:pPr>
        <w:pStyle w:val="Ttulo1"/>
      </w:pPr>
      <w:bookmarkStart w:id="41" w:name="_Toc485925902"/>
      <w:bookmarkStart w:id="42" w:name="_Toc421875224"/>
      <w:r w:rsidRPr="006878D0">
        <w:t xml:space="preserve">5. </w:t>
      </w:r>
      <w:r w:rsidR="00650137" w:rsidRPr="006878D0">
        <w:t>EL COMITÉ DE CO</w:t>
      </w:r>
      <w:r w:rsidR="00F84EF6">
        <w:t>MPLIANCE</w:t>
      </w:r>
      <w:bookmarkEnd w:id="41"/>
      <w:r w:rsidR="00650137" w:rsidRPr="006878D0">
        <w:t xml:space="preserve"> </w:t>
      </w:r>
      <w:bookmarkEnd w:id="42"/>
    </w:p>
    <w:p w:rsidR="00650137" w:rsidRPr="00A64176" w:rsidRDefault="00650137" w:rsidP="00AA333D">
      <w:pPr>
        <w:spacing w:after="0" w:line="312" w:lineRule="auto"/>
      </w:pPr>
    </w:p>
    <w:p w:rsidR="00650137" w:rsidRPr="00A64176" w:rsidRDefault="00650137" w:rsidP="00AA333D">
      <w:pPr>
        <w:pStyle w:val="Ttulo2"/>
      </w:pPr>
      <w:bookmarkStart w:id="43" w:name="_Toc485925903"/>
      <w:r w:rsidRPr="00A64176">
        <w:t xml:space="preserve">5.1. </w:t>
      </w:r>
      <w:bookmarkStart w:id="44" w:name="_Toc421875225"/>
      <w:r w:rsidRPr="00A64176">
        <w:t>Concepto</w:t>
      </w:r>
      <w:bookmarkEnd w:id="44"/>
      <w:bookmarkEnd w:id="43"/>
    </w:p>
    <w:p w:rsidR="00650137" w:rsidRPr="00A64176" w:rsidRDefault="00650137" w:rsidP="00AA333D">
      <w:pPr>
        <w:spacing w:after="0" w:line="312" w:lineRule="auto"/>
      </w:pPr>
    </w:p>
    <w:p w:rsidR="00650137" w:rsidRDefault="00F84EF6" w:rsidP="00AA333D">
      <w:pPr>
        <w:tabs>
          <w:tab w:val="right" w:leader="dot" w:pos="7655"/>
        </w:tabs>
        <w:spacing w:after="0" w:line="312" w:lineRule="auto"/>
        <w:jc w:val="both"/>
      </w:pPr>
      <w:r>
        <w:t xml:space="preserve">El Comité de </w:t>
      </w:r>
      <w:proofErr w:type="spellStart"/>
      <w:r>
        <w:t>Compliance</w:t>
      </w:r>
      <w:proofErr w:type="spellEnd"/>
      <w:r w:rsidR="00650137" w:rsidRPr="00A64176">
        <w:t xml:space="preserve"> es un órgano colegiado de carácter interno y permanente que tiene la función de supervisar el funcionamiento y cumplimiento del Código, a cuyo efecto ejerce poderes autónomos de iniciativa y control.</w:t>
      </w:r>
    </w:p>
    <w:p w:rsidR="006878D0" w:rsidRPr="00A64176" w:rsidRDefault="006878D0" w:rsidP="00AA333D">
      <w:pPr>
        <w:tabs>
          <w:tab w:val="right" w:leader="dot" w:pos="7655"/>
        </w:tabs>
        <w:spacing w:after="0" w:line="312" w:lineRule="auto"/>
        <w:jc w:val="both"/>
      </w:pPr>
    </w:p>
    <w:p w:rsidR="00650137" w:rsidRDefault="00650137" w:rsidP="00AA333D">
      <w:pPr>
        <w:tabs>
          <w:tab w:val="right" w:leader="dot" w:pos="7655"/>
        </w:tabs>
        <w:spacing w:after="0" w:line="312" w:lineRule="auto"/>
        <w:jc w:val="both"/>
      </w:pPr>
      <w:r w:rsidRPr="00A64176">
        <w:t xml:space="preserve">Siempre que la legislación aplicable lo permita, el Comité de </w:t>
      </w:r>
      <w:proofErr w:type="spellStart"/>
      <w:r w:rsidRPr="00A64176">
        <w:t>Co</w:t>
      </w:r>
      <w:r w:rsidR="00F84EF6">
        <w:t>mpliance</w:t>
      </w:r>
      <w:proofErr w:type="spellEnd"/>
      <w:r w:rsidRPr="00A64176">
        <w:t xml:space="preserve"> tendrá acceso a la información, documentos y oficinas de los profesionales de la Fundación. Todo el personal debe prestarle la colaboración que le sea requerida para el adecuado ejercicio de sus funciones. </w:t>
      </w:r>
    </w:p>
    <w:p w:rsidR="006878D0" w:rsidRPr="00A64176" w:rsidRDefault="006878D0" w:rsidP="00AA333D">
      <w:pPr>
        <w:tabs>
          <w:tab w:val="right" w:leader="dot" w:pos="7655"/>
        </w:tabs>
        <w:spacing w:after="0" w:line="312" w:lineRule="auto"/>
        <w:jc w:val="both"/>
      </w:pPr>
    </w:p>
    <w:p w:rsidR="00650137" w:rsidRDefault="00F84EF6" w:rsidP="00AA333D">
      <w:pPr>
        <w:tabs>
          <w:tab w:val="right" w:leader="dot" w:pos="7655"/>
        </w:tabs>
        <w:spacing w:after="0" w:line="312" w:lineRule="auto"/>
        <w:jc w:val="both"/>
      </w:pPr>
      <w:r>
        <w:lastRenderedPageBreak/>
        <w:t xml:space="preserve">El Comité de </w:t>
      </w:r>
      <w:proofErr w:type="spellStart"/>
      <w:r>
        <w:t>Compliance</w:t>
      </w:r>
      <w:proofErr w:type="spellEnd"/>
      <w:r w:rsidR="00650137" w:rsidRPr="00A64176">
        <w:t xml:space="preserve"> contará con los medios materiales y humanos necesarios para el desempeño de sus funciones. </w:t>
      </w:r>
    </w:p>
    <w:p w:rsidR="006878D0" w:rsidRPr="00A64176" w:rsidRDefault="006878D0" w:rsidP="00AA333D">
      <w:pPr>
        <w:tabs>
          <w:tab w:val="right" w:leader="dot" w:pos="7655"/>
        </w:tabs>
        <w:spacing w:after="0" w:line="312" w:lineRule="auto"/>
        <w:jc w:val="both"/>
      </w:pPr>
    </w:p>
    <w:p w:rsidR="00650137" w:rsidRPr="00A64176" w:rsidRDefault="00F84EF6" w:rsidP="00AA333D">
      <w:pPr>
        <w:tabs>
          <w:tab w:val="right" w:leader="dot" w:pos="7655"/>
        </w:tabs>
        <w:spacing w:after="0" w:line="312" w:lineRule="auto"/>
        <w:jc w:val="both"/>
      </w:pPr>
      <w:r>
        <w:t xml:space="preserve">El Comité de </w:t>
      </w:r>
      <w:proofErr w:type="spellStart"/>
      <w:r>
        <w:t>Compliance</w:t>
      </w:r>
      <w:proofErr w:type="spellEnd"/>
      <w:r w:rsidR="00650137" w:rsidRPr="00A64176">
        <w:t xml:space="preserve"> informará, al menos anualmente y siempre que lo considere necesario o sea requerido para ello, al Patronato de la Fundación acerca de las medidas adoptadas para promover el conocimiento y para asegurar el cumplimiento del Código. </w:t>
      </w:r>
    </w:p>
    <w:p w:rsidR="00650137" w:rsidRPr="00A64176" w:rsidRDefault="00650137" w:rsidP="00AA333D">
      <w:pPr>
        <w:tabs>
          <w:tab w:val="right" w:leader="dot" w:pos="7655"/>
        </w:tabs>
        <w:spacing w:after="0" w:line="312" w:lineRule="auto"/>
        <w:jc w:val="both"/>
      </w:pPr>
    </w:p>
    <w:p w:rsidR="00650137" w:rsidRPr="00A64176" w:rsidRDefault="00650137" w:rsidP="00AA333D">
      <w:pPr>
        <w:pStyle w:val="Ttulo2"/>
      </w:pPr>
      <w:bookmarkStart w:id="45" w:name="_Toc421875226"/>
      <w:bookmarkStart w:id="46" w:name="_Toc485925904"/>
      <w:r w:rsidRPr="00A64176">
        <w:t>5.2. Competencias</w:t>
      </w:r>
      <w:bookmarkEnd w:id="45"/>
      <w:bookmarkEnd w:id="46"/>
    </w:p>
    <w:p w:rsidR="00650137" w:rsidRPr="00A64176" w:rsidRDefault="00650137" w:rsidP="00AA333D">
      <w:pPr>
        <w:tabs>
          <w:tab w:val="right" w:leader="dot" w:pos="7655"/>
        </w:tabs>
        <w:spacing w:after="0" w:line="312" w:lineRule="auto"/>
        <w:jc w:val="both"/>
      </w:pPr>
    </w:p>
    <w:p w:rsidR="00650137" w:rsidRDefault="00F84EF6" w:rsidP="00AA333D">
      <w:pPr>
        <w:tabs>
          <w:tab w:val="right" w:leader="dot" w:pos="7655"/>
        </w:tabs>
        <w:spacing w:after="0" w:line="312" w:lineRule="auto"/>
        <w:jc w:val="both"/>
      </w:pPr>
      <w:r>
        <w:t xml:space="preserve">El Comité de </w:t>
      </w:r>
      <w:proofErr w:type="spellStart"/>
      <w:r>
        <w:t>Compliance</w:t>
      </w:r>
      <w:proofErr w:type="spellEnd"/>
      <w:r w:rsidR="00650137" w:rsidRPr="00A64176">
        <w:t xml:space="preserve"> tendrá las siguientes competencias: </w:t>
      </w:r>
    </w:p>
    <w:p w:rsidR="006878D0" w:rsidRPr="00A64176" w:rsidRDefault="006878D0" w:rsidP="00AA333D">
      <w:pPr>
        <w:tabs>
          <w:tab w:val="right" w:leader="dot" w:pos="7655"/>
        </w:tabs>
        <w:spacing w:after="0" w:line="312" w:lineRule="auto"/>
        <w:jc w:val="both"/>
      </w:pPr>
    </w:p>
    <w:p w:rsidR="00685AB2" w:rsidRDefault="00685AB2" w:rsidP="00685AB2">
      <w:pPr>
        <w:pStyle w:val="Prrafodelista"/>
        <w:numPr>
          <w:ilvl w:val="0"/>
          <w:numId w:val="42"/>
        </w:numPr>
        <w:spacing w:after="200" w:line="276" w:lineRule="auto"/>
        <w:jc w:val="both"/>
      </w:pPr>
      <w:r w:rsidRPr="00913E98">
        <w:t>Definir las medidas de vigilancia y control que integran el Sis</w:t>
      </w:r>
      <w:r>
        <w:t xml:space="preserve">tema de Prevención de Riesgos Penales </w:t>
      </w:r>
      <w:r w:rsidRPr="00913E98">
        <w:t>de</w:t>
      </w:r>
      <w:r>
        <w:t xml:space="preserve"> la Fundación</w:t>
      </w:r>
      <w:r w:rsidRPr="00913E98">
        <w:t>.</w:t>
      </w:r>
    </w:p>
    <w:p w:rsidR="00685AB2" w:rsidRDefault="00685AB2" w:rsidP="00685AB2">
      <w:pPr>
        <w:pStyle w:val="Prrafodelista"/>
        <w:spacing w:after="200" w:line="276" w:lineRule="auto"/>
        <w:jc w:val="both"/>
      </w:pPr>
    </w:p>
    <w:p w:rsidR="00685AB2" w:rsidRDefault="00685AB2" w:rsidP="00685AB2">
      <w:pPr>
        <w:pStyle w:val="Prrafodelista"/>
        <w:numPr>
          <w:ilvl w:val="0"/>
          <w:numId w:val="42"/>
        </w:numPr>
        <w:spacing w:after="200" w:line="276" w:lineRule="auto"/>
        <w:jc w:val="both"/>
      </w:pPr>
      <w:r w:rsidRPr="00913E98">
        <w:t>Fomentar la difusión, el conocimiento y el cumplimiento de</w:t>
      </w:r>
      <w:r>
        <w:t>l presente</w:t>
      </w:r>
      <w:r w:rsidRPr="00913E98">
        <w:t xml:space="preserve"> Código, y de todas aquellas medidas que integran el Sis</w:t>
      </w:r>
      <w:r>
        <w:t>tema de Prevención de Riesgos Penales</w:t>
      </w:r>
      <w:r w:rsidRPr="00913E98">
        <w:t xml:space="preserve"> </w:t>
      </w:r>
      <w:r>
        <w:t>de la Fundación</w:t>
      </w:r>
      <w:r w:rsidRPr="00913E98">
        <w:t xml:space="preserve">, estableciendo políticas adecuadas de formación para que </w:t>
      </w:r>
      <w:r>
        <w:t>el personal</w:t>
      </w:r>
      <w:r w:rsidRPr="00913E98">
        <w:t xml:space="preserve"> </w:t>
      </w:r>
      <w:r>
        <w:t xml:space="preserve">de la Fundación </w:t>
      </w:r>
      <w:r w:rsidRPr="00913E98">
        <w:t>tenga conocimiento del modelo de prevención y de l</w:t>
      </w:r>
      <w:r>
        <w:t>os protocolos</w:t>
      </w:r>
      <w:r w:rsidRPr="00913E98">
        <w:t xml:space="preserve"> intern</w:t>
      </w:r>
      <w:r>
        <w:t>os</w:t>
      </w:r>
      <w:r w:rsidRPr="00913E98">
        <w:t>.</w:t>
      </w:r>
    </w:p>
    <w:p w:rsidR="00685AB2" w:rsidRDefault="00685AB2" w:rsidP="00685AB2">
      <w:pPr>
        <w:pStyle w:val="Prrafodelista"/>
      </w:pPr>
    </w:p>
    <w:p w:rsidR="00685AB2" w:rsidRDefault="00685AB2" w:rsidP="00685AB2">
      <w:pPr>
        <w:pStyle w:val="Prrafodelista"/>
        <w:numPr>
          <w:ilvl w:val="0"/>
          <w:numId w:val="42"/>
        </w:numPr>
        <w:spacing w:after="200" w:line="276" w:lineRule="auto"/>
        <w:jc w:val="both"/>
      </w:pPr>
      <w:r>
        <w:t>Promover la inclusión de</w:t>
      </w:r>
      <w:r w:rsidR="00F7793E">
        <w:t xml:space="preserve"> </w:t>
      </w:r>
      <w:r>
        <w:t>l</w:t>
      </w:r>
      <w:r w:rsidR="00F7793E">
        <w:t xml:space="preserve">as medidas y requisitos del Sistema de Prevención de Riesgos Penales de la Fundación </w:t>
      </w:r>
      <w:r>
        <w:t>en las descripciones de los puestos de trabajo y en los procesos de gestión del personal de la Fundación.</w:t>
      </w:r>
    </w:p>
    <w:p w:rsidR="00685AB2" w:rsidRDefault="00685AB2" w:rsidP="00685AB2">
      <w:pPr>
        <w:pStyle w:val="Prrafodelista"/>
      </w:pPr>
    </w:p>
    <w:p w:rsidR="00685AB2" w:rsidRDefault="00685AB2" w:rsidP="00685AB2">
      <w:pPr>
        <w:pStyle w:val="Prrafodelista"/>
        <w:numPr>
          <w:ilvl w:val="0"/>
          <w:numId w:val="42"/>
        </w:numPr>
        <w:spacing w:after="200" w:line="276" w:lineRule="auto"/>
        <w:jc w:val="both"/>
      </w:pPr>
      <w:r w:rsidRPr="00913E98">
        <w:t>La interpretación superior y vinculante de</w:t>
      </w:r>
      <w:r>
        <w:t xml:space="preserve">l presente </w:t>
      </w:r>
      <w:r w:rsidRPr="00913E98">
        <w:t>Código y el resto de medidas necesarias para la adecuada implementación del Si</w:t>
      </w:r>
      <w:r>
        <w:t>stema de Prevención de Riesgos Penales de la Fundación</w:t>
      </w:r>
      <w:r w:rsidRPr="00913E98">
        <w:t xml:space="preserve">. </w:t>
      </w:r>
    </w:p>
    <w:p w:rsidR="00F7793E" w:rsidRPr="00913E98" w:rsidRDefault="00F7793E" w:rsidP="00F7793E">
      <w:pPr>
        <w:pStyle w:val="Prrafodelista"/>
        <w:spacing w:after="200" w:line="276" w:lineRule="auto"/>
        <w:jc w:val="both"/>
      </w:pPr>
    </w:p>
    <w:p w:rsidR="00685AB2" w:rsidRDefault="00685AB2" w:rsidP="00685AB2">
      <w:pPr>
        <w:pStyle w:val="Prrafodelista"/>
        <w:numPr>
          <w:ilvl w:val="0"/>
          <w:numId w:val="42"/>
        </w:numPr>
        <w:spacing w:after="200" w:line="276" w:lineRule="auto"/>
        <w:jc w:val="both"/>
      </w:pPr>
      <w:r>
        <w:t xml:space="preserve">Velar por la aplicación del presente </w:t>
      </w:r>
      <w:r w:rsidRPr="00913E98">
        <w:t>Código y demás medidas que integran el Si</w:t>
      </w:r>
      <w:r>
        <w:t>stema de Prevención de Riesgos Penales de la Fundación</w:t>
      </w:r>
      <w:r w:rsidRPr="00913E98">
        <w:t xml:space="preserve">. </w:t>
      </w:r>
    </w:p>
    <w:p w:rsidR="00685AB2" w:rsidRPr="00913E98" w:rsidRDefault="00685AB2" w:rsidP="00685AB2">
      <w:pPr>
        <w:pStyle w:val="Prrafodelista"/>
        <w:spacing w:after="200" w:line="276" w:lineRule="auto"/>
        <w:jc w:val="both"/>
      </w:pPr>
    </w:p>
    <w:p w:rsidR="00685AB2" w:rsidRDefault="00685AB2" w:rsidP="00685AB2">
      <w:pPr>
        <w:pStyle w:val="Prrafodelista"/>
        <w:numPr>
          <w:ilvl w:val="0"/>
          <w:numId w:val="42"/>
        </w:numPr>
        <w:spacing w:after="200" w:line="276" w:lineRule="auto"/>
        <w:jc w:val="both"/>
      </w:pPr>
      <w:r w:rsidRPr="00913E98">
        <w:t>Impulsar los protocolos que sean necesarios para la implementación y desarrollo del Si</w:t>
      </w:r>
      <w:r>
        <w:t>stema de Prevención de Riesgos Pen</w:t>
      </w:r>
      <w:r w:rsidRPr="00913E98">
        <w:t xml:space="preserve">ales </w:t>
      </w:r>
      <w:r>
        <w:t>de la Fundación</w:t>
      </w:r>
      <w:r w:rsidRPr="00913E98">
        <w:t xml:space="preserve">, y en especial </w:t>
      </w:r>
      <w:r>
        <w:t>para el desarrollo de presente</w:t>
      </w:r>
      <w:r w:rsidRPr="00913E98">
        <w:t xml:space="preserve"> Código, la prevención de su incumplimiento, y para fomentar su difusión, conocimiento y cumplimiento por </w:t>
      </w:r>
      <w:r>
        <w:t>el personal</w:t>
      </w:r>
      <w:r w:rsidRPr="00913E98">
        <w:t xml:space="preserve">. </w:t>
      </w:r>
    </w:p>
    <w:p w:rsidR="00685AB2" w:rsidRDefault="00685AB2" w:rsidP="00685AB2">
      <w:pPr>
        <w:pStyle w:val="Prrafodelista"/>
      </w:pPr>
    </w:p>
    <w:p w:rsidR="00685AB2" w:rsidRDefault="00685AB2" w:rsidP="00685AB2">
      <w:pPr>
        <w:pStyle w:val="Prrafodelista"/>
        <w:numPr>
          <w:ilvl w:val="0"/>
          <w:numId w:val="42"/>
        </w:numPr>
        <w:spacing w:after="200" w:line="276" w:lineRule="auto"/>
        <w:jc w:val="both"/>
      </w:pPr>
      <w:r>
        <w:t>Resolver cualesquier consulta o duda</w:t>
      </w:r>
      <w:r w:rsidRPr="00913E98">
        <w:t xml:space="preserve"> que le planteen en relación con el contenido, interpretación, aplicación o cumplimiento del</w:t>
      </w:r>
      <w:r>
        <w:t xml:space="preserve"> presente</w:t>
      </w:r>
      <w:r w:rsidRPr="00913E98">
        <w:t xml:space="preserve"> Código y el resto de medidas que integran el Si</w:t>
      </w:r>
      <w:r>
        <w:t>stema de Prevención de Riesgos Penale</w:t>
      </w:r>
      <w:r w:rsidRPr="00913E98">
        <w:t xml:space="preserve">s </w:t>
      </w:r>
      <w:r>
        <w:t>de la Fundación</w:t>
      </w:r>
      <w:r w:rsidRPr="00913E98">
        <w:t xml:space="preserve">. </w:t>
      </w:r>
    </w:p>
    <w:p w:rsidR="00685AB2" w:rsidRDefault="00685AB2" w:rsidP="00685AB2">
      <w:pPr>
        <w:pStyle w:val="Prrafodelista"/>
      </w:pPr>
    </w:p>
    <w:p w:rsidR="00685AB2" w:rsidRDefault="00685AB2" w:rsidP="00685AB2">
      <w:pPr>
        <w:pStyle w:val="Prrafodelista"/>
        <w:numPr>
          <w:ilvl w:val="0"/>
          <w:numId w:val="42"/>
        </w:numPr>
        <w:spacing w:after="200" w:line="276" w:lineRule="auto"/>
        <w:jc w:val="both"/>
      </w:pPr>
      <w:r w:rsidRPr="00913E98">
        <w:lastRenderedPageBreak/>
        <w:t>Revisar periódicamente el</w:t>
      </w:r>
      <w:r>
        <w:t xml:space="preserve"> presente</w:t>
      </w:r>
      <w:r w:rsidRPr="00913E98">
        <w:t xml:space="preserve"> Código a fin de mantener</w:t>
      </w:r>
      <w:r>
        <w:t>lo actualizado, proponiendo al Patronato</w:t>
      </w:r>
      <w:r w:rsidRPr="00913E98">
        <w:t xml:space="preserve"> aquellas modificaciones que sean precisas cuando se pongan de manifiesto infracciones relevantes o cuando se produzcan cambios en la </w:t>
      </w:r>
      <w:r>
        <w:t>Fundación</w:t>
      </w:r>
      <w:r w:rsidRPr="00913E98">
        <w:t xml:space="preserve">, en la estructura de control o en la actividad de la </w:t>
      </w:r>
      <w:r>
        <w:t>organización</w:t>
      </w:r>
      <w:r w:rsidRPr="00913E98">
        <w:t xml:space="preserve"> que lo hagan necesario.</w:t>
      </w:r>
    </w:p>
    <w:p w:rsidR="00685AB2" w:rsidRDefault="00685AB2" w:rsidP="00685AB2">
      <w:pPr>
        <w:pStyle w:val="Prrafodelista"/>
      </w:pPr>
    </w:p>
    <w:p w:rsidR="00685AB2" w:rsidRDefault="00685AB2" w:rsidP="00685AB2">
      <w:pPr>
        <w:pStyle w:val="Prrafodelista"/>
        <w:numPr>
          <w:ilvl w:val="0"/>
          <w:numId w:val="42"/>
        </w:numPr>
        <w:spacing w:after="200" w:line="276" w:lineRule="auto"/>
        <w:jc w:val="both"/>
      </w:pPr>
      <w:r w:rsidRPr="00913E98">
        <w:t>Pr</w:t>
      </w:r>
      <w:r>
        <w:t>omover la integración eficaz de este</w:t>
      </w:r>
      <w:r w:rsidRPr="00913E98">
        <w:t xml:space="preserve"> Código en</w:t>
      </w:r>
      <w:r>
        <w:t xml:space="preserve"> la Fundación</w:t>
      </w:r>
      <w:r w:rsidRPr="00913E98">
        <w:t xml:space="preserve"> y, particularmente, en los </w:t>
      </w:r>
      <w:r>
        <w:t>protocolos</w:t>
      </w:r>
      <w:r w:rsidRPr="00913E98">
        <w:t xml:space="preserve"> internos que regulan la actividad </w:t>
      </w:r>
      <w:r>
        <w:t>de la Fundación</w:t>
      </w:r>
      <w:r w:rsidRPr="00913E98">
        <w:t>.</w:t>
      </w:r>
    </w:p>
    <w:p w:rsidR="00685AB2" w:rsidRDefault="00685AB2" w:rsidP="00685AB2">
      <w:pPr>
        <w:pStyle w:val="Prrafodelista"/>
      </w:pPr>
    </w:p>
    <w:p w:rsidR="00685AB2" w:rsidRDefault="00685AB2" w:rsidP="00685AB2">
      <w:pPr>
        <w:pStyle w:val="Prrafodelista"/>
        <w:numPr>
          <w:ilvl w:val="0"/>
          <w:numId w:val="42"/>
        </w:numPr>
        <w:spacing w:after="200" w:line="276" w:lineRule="auto"/>
        <w:jc w:val="both"/>
      </w:pPr>
      <w:r w:rsidRPr="00913E98">
        <w:t>Gestionar el</w:t>
      </w:r>
      <w:r>
        <w:t xml:space="preserve"> Canal de </w:t>
      </w:r>
      <w:r w:rsidR="0047059D">
        <w:t>Denuncia</w:t>
      </w:r>
      <w:r w:rsidRPr="00913E98">
        <w:t xml:space="preserve">, tramitando y dando el impulso necesario a los procedimientos de comprobación e investigación de las comunicaciones recibidas, y velando en todo el proceso por el respeto de los principios que informan el referido </w:t>
      </w:r>
      <w:r>
        <w:t>Canal contenidos en este</w:t>
      </w:r>
      <w:r w:rsidRPr="00913E98">
        <w:t xml:space="preserve"> Código.</w:t>
      </w:r>
    </w:p>
    <w:p w:rsidR="00685AB2" w:rsidRDefault="00685AB2" w:rsidP="00685AB2">
      <w:pPr>
        <w:pStyle w:val="Prrafodelista"/>
      </w:pPr>
    </w:p>
    <w:p w:rsidR="0064531A" w:rsidRPr="0064531A" w:rsidRDefault="00685AB2" w:rsidP="00122DFE">
      <w:pPr>
        <w:pStyle w:val="Prrafodelista"/>
        <w:numPr>
          <w:ilvl w:val="0"/>
          <w:numId w:val="42"/>
        </w:numPr>
        <w:tabs>
          <w:tab w:val="right" w:leader="dot" w:pos="7655"/>
        </w:tabs>
        <w:spacing w:after="0" w:line="312" w:lineRule="auto"/>
        <w:jc w:val="both"/>
        <w:rPr>
          <w:color w:val="000000" w:themeColor="text1"/>
        </w:rPr>
      </w:pPr>
      <w:r w:rsidRPr="0064531A">
        <w:rPr>
          <w:color w:val="000000" w:themeColor="text1"/>
        </w:rPr>
        <w:t xml:space="preserve">La evaluación anual del grado de cumplimiento del presente Código y del resto de medidas que integran el Sistema de Prevención de Riesgos Penales de la Fundación estableciendo indicadores de </w:t>
      </w:r>
      <w:r w:rsidR="0064531A" w:rsidRPr="0064531A">
        <w:rPr>
          <w:color w:val="000000" w:themeColor="text1"/>
        </w:rPr>
        <w:t xml:space="preserve">desempeño de </w:t>
      </w:r>
      <w:proofErr w:type="spellStart"/>
      <w:r w:rsidR="0064531A">
        <w:rPr>
          <w:color w:val="000000" w:themeColor="text1"/>
        </w:rPr>
        <w:t>c</w:t>
      </w:r>
      <w:r w:rsidR="0064531A" w:rsidRPr="0064531A">
        <w:rPr>
          <w:color w:val="000000" w:themeColor="text1"/>
        </w:rPr>
        <w:t>ompliance</w:t>
      </w:r>
      <w:proofErr w:type="spellEnd"/>
      <w:r w:rsidR="0064531A" w:rsidRPr="0064531A">
        <w:rPr>
          <w:color w:val="000000" w:themeColor="text1"/>
        </w:rPr>
        <w:t xml:space="preserve"> penal</w:t>
      </w:r>
      <w:r w:rsidR="0064531A">
        <w:rPr>
          <w:color w:val="000000" w:themeColor="text1"/>
        </w:rPr>
        <w:t xml:space="preserve"> para me</w:t>
      </w:r>
      <w:r w:rsidR="0064531A" w:rsidRPr="0064531A">
        <w:rPr>
          <w:color w:val="000000" w:themeColor="text1"/>
        </w:rPr>
        <w:t xml:space="preserve">dir el desempeño de </w:t>
      </w:r>
      <w:proofErr w:type="spellStart"/>
      <w:r w:rsidR="0064531A" w:rsidRPr="0064531A">
        <w:rPr>
          <w:color w:val="000000" w:themeColor="text1"/>
        </w:rPr>
        <w:t>compliance</w:t>
      </w:r>
      <w:proofErr w:type="spellEnd"/>
      <w:r w:rsidR="0064531A" w:rsidRPr="0064531A">
        <w:rPr>
          <w:color w:val="000000" w:themeColor="text1"/>
        </w:rPr>
        <w:t xml:space="preserve"> penal en la organización y analizar el desempeño para identificar la necesidad de acciones correctoras.              </w:t>
      </w:r>
    </w:p>
    <w:p w:rsidR="00685AB2" w:rsidRDefault="00685AB2" w:rsidP="00685AB2">
      <w:pPr>
        <w:pStyle w:val="Prrafodelista"/>
      </w:pPr>
    </w:p>
    <w:p w:rsidR="00685AB2" w:rsidRDefault="00685AB2" w:rsidP="00685AB2">
      <w:pPr>
        <w:pStyle w:val="Prrafodelista"/>
        <w:numPr>
          <w:ilvl w:val="0"/>
          <w:numId w:val="42"/>
        </w:numPr>
        <w:spacing w:after="200" w:line="276" w:lineRule="auto"/>
        <w:jc w:val="both"/>
      </w:pPr>
      <w:r w:rsidRPr="00913E98">
        <w:t xml:space="preserve">Informar al </w:t>
      </w:r>
      <w:r>
        <w:t>Patronato</w:t>
      </w:r>
      <w:r w:rsidRPr="00913E98">
        <w:t xml:space="preserve"> sobre el cumplimiento del</w:t>
      </w:r>
      <w:r>
        <w:t xml:space="preserve"> presente</w:t>
      </w:r>
      <w:r w:rsidRPr="00913E98">
        <w:t xml:space="preserve"> Código, sobre las actividades desarrolladas en el ámbito de sus funciones</w:t>
      </w:r>
      <w:r>
        <w:t xml:space="preserve"> y sobre las cuestiones que é</w:t>
      </w:r>
      <w:r w:rsidRPr="00913E98">
        <w:t xml:space="preserve">l mismo le plantee en materia de prevención de riesgos </w:t>
      </w:r>
      <w:r>
        <w:t>penales</w:t>
      </w:r>
      <w:r w:rsidRPr="00913E98">
        <w:t xml:space="preserve">. </w:t>
      </w:r>
    </w:p>
    <w:p w:rsidR="00685AB2" w:rsidRDefault="00685AB2" w:rsidP="00685AB2">
      <w:pPr>
        <w:pStyle w:val="Prrafodelista"/>
      </w:pPr>
    </w:p>
    <w:p w:rsidR="00685AB2" w:rsidRDefault="00685AB2" w:rsidP="00685AB2">
      <w:pPr>
        <w:pStyle w:val="Prrafodelista"/>
        <w:numPr>
          <w:ilvl w:val="0"/>
          <w:numId w:val="42"/>
        </w:numPr>
        <w:spacing w:after="200" w:line="276" w:lineRule="auto"/>
        <w:jc w:val="both"/>
      </w:pPr>
      <w:r w:rsidRPr="00913E98">
        <w:t xml:space="preserve">Proponer </w:t>
      </w:r>
      <w:r>
        <w:t>a la Dirección General</w:t>
      </w:r>
      <w:r w:rsidRPr="00913E98">
        <w:t xml:space="preserve"> el inicio de actuaciones disciplinarias en los casos de incumplimiento de la normativa</w:t>
      </w:r>
      <w:r>
        <w:t xml:space="preserve"> o protocolos </w:t>
      </w:r>
      <w:r w:rsidRPr="00913E98">
        <w:t>intern</w:t>
      </w:r>
      <w:r>
        <w:t>os</w:t>
      </w:r>
      <w:r w:rsidRPr="00913E98">
        <w:t>.</w:t>
      </w:r>
    </w:p>
    <w:p w:rsidR="00685AB2" w:rsidRDefault="00685AB2" w:rsidP="00685AB2">
      <w:pPr>
        <w:pStyle w:val="Prrafodelista"/>
      </w:pPr>
    </w:p>
    <w:p w:rsidR="00685AB2" w:rsidRDefault="00685AB2" w:rsidP="00685AB2">
      <w:pPr>
        <w:pStyle w:val="Prrafodelista"/>
        <w:numPr>
          <w:ilvl w:val="0"/>
          <w:numId w:val="42"/>
        </w:numPr>
        <w:spacing w:after="200" w:line="276" w:lineRule="auto"/>
        <w:jc w:val="both"/>
      </w:pPr>
      <w:r w:rsidRPr="00913E98">
        <w:t xml:space="preserve">Proponer al </w:t>
      </w:r>
      <w:r>
        <w:t>Patronato</w:t>
      </w:r>
      <w:r w:rsidRPr="00F92829">
        <w:t xml:space="preserve"> las</w:t>
      </w:r>
      <w:r w:rsidRPr="00913E98">
        <w:t xml:space="preserve"> acciones que estime</w:t>
      </w:r>
      <w:r>
        <w:t>n</w:t>
      </w:r>
      <w:r w:rsidRPr="00913E98">
        <w:t xml:space="preserve"> necesari</w:t>
      </w:r>
      <w:r>
        <w:t>as</w:t>
      </w:r>
      <w:r w:rsidRPr="00913E98">
        <w:t xml:space="preserve"> acometer en materia de prevención de riesgos </w:t>
      </w:r>
      <w:r>
        <w:t>penale</w:t>
      </w:r>
      <w:r w:rsidRPr="00913E98">
        <w:t>s y la dotación presupuestaria necesaria para ello.</w:t>
      </w:r>
    </w:p>
    <w:p w:rsidR="00685AB2" w:rsidRDefault="00685AB2" w:rsidP="00685AB2">
      <w:pPr>
        <w:pStyle w:val="Prrafodelista"/>
      </w:pPr>
    </w:p>
    <w:p w:rsidR="0064531A" w:rsidRDefault="00685AB2" w:rsidP="0064531A">
      <w:pPr>
        <w:pStyle w:val="Prrafodelista"/>
        <w:numPr>
          <w:ilvl w:val="0"/>
          <w:numId w:val="42"/>
        </w:numPr>
        <w:spacing w:after="200" w:line="276" w:lineRule="auto"/>
        <w:jc w:val="both"/>
      </w:pPr>
      <w:r w:rsidRPr="00913E98">
        <w:t>Desarrollar aquella otra normativa que sea necesaria para garantizar el buen funcionamiento del Si</w:t>
      </w:r>
      <w:r>
        <w:t>stema de Prevención de Riesgos Penales</w:t>
      </w:r>
      <w:r w:rsidRPr="00913E98">
        <w:t>.</w:t>
      </w:r>
    </w:p>
    <w:p w:rsidR="0064531A" w:rsidRDefault="0064531A" w:rsidP="0064531A">
      <w:pPr>
        <w:pStyle w:val="Prrafodelista"/>
      </w:pPr>
    </w:p>
    <w:p w:rsidR="0064531A" w:rsidRPr="0064531A" w:rsidRDefault="00685AB2" w:rsidP="0064531A">
      <w:pPr>
        <w:pStyle w:val="Prrafodelista"/>
        <w:numPr>
          <w:ilvl w:val="0"/>
          <w:numId w:val="42"/>
        </w:numPr>
        <w:spacing w:after="200" w:line="276" w:lineRule="auto"/>
        <w:jc w:val="both"/>
        <w:rPr>
          <w:color w:val="000000" w:themeColor="text1"/>
        </w:rPr>
      </w:pPr>
      <w:r w:rsidRPr="00C47335">
        <w:t xml:space="preserve">Integrar y codificar toda la normativa y los </w:t>
      </w:r>
      <w:r>
        <w:t>protocolo</w:t>
      </w:r>
      <w:r w:rsidRPr="00C47335">
        <w:t xml:space="preserve">s internos </w:t>
      </w:r>
      <w:r>
        <w:t>de la Fundación</w:t>
      </w:r>
      <w:r w:rsidRPr="00C47335">
        <w:t xml:space="preserve"> en materia de prevención de riesgos penales, de forma que queden unificados y resulten </w:t>
      </w:r>
      <w:r w:rsidRPr="0064531A">
        <w:rPr>
          <w:color w:val="000000" w:themeColor="text1"/>
        </w:rPr>
        <w:t xml:space="preserve">de fácil acceso y consulta para todo el personal.  </w:t>
      </w:r>
    </w:p>
    <w:p w:rsidR="0064531A" w:rsidRPr="0064531A" w:rsidRDefault="0064531A" w:rsidP="0064531A">
      <w:pPr>
        <w:pStyle w:val="Prrafodelista"/>
        <w:rPr>
          <w:color w:val="000000" w:themeColor="text1"/>
          <w:sz w:val="24"/>
          <w:szCs w:val="24"/>
        </w:rPr>
      </w:pPr>
    </w:p>
    <w:p w:rsidR="0064531A" w:rsidRPr="0064531A" w:rsidRDefault="0064531A" w:rsidP="0064531A">
      <w:pPr>
        <w:pStyle w:val="Prrafodelista"/>
        <w:numPr>
          <w:ilvl w:val="0"/>
          <w:numId w:val="42"/>
        </w:numPr>
        <w:spacing w:after="200" w:line="276" w:lineRule="auto"/>
        <w:jc w:val="both"/>
        <w:rPr>
          <w:color w:val="000000" w:themeColor="text1"/>
        </w:rPr>
      </w:pPr>
      <w:r w:rsidRPr="0064531A">
        <w:rPr>
          <w:color w:val="000000" w:themeColor="text1"/>
          <w:sz w:val="24"/>
          <w:szCs w:val="24"/>
        </w:rPr>
        <w:t>Asegurar que se proporcione apoyo formativo continuo a los profesionales de la organización para garantizar que todos los profesionales relevantes son formados con regularidad.</w:t>
      </w:r>
    </w:p>
    <w:p w:rsidR="002B2461" w:rsidRPr="002B2461" w:rsidRDefault="002B2461" w:rsidP="00F7793E">
      <w:pPr>
        <w:tabs>
          <w:tab w:val="right" w:leader="dot" w:pos="7655"/>
        </w:tabs>
        <w:spacing w:after="0" w:line="312" w:lineRule="auto"/>
        <w:jc w:val="both"/>
        <w:rPr>
          <w:color w:val="2E74B5" w:themeColor="accent1" w:themeShade="BF"/>
          <w:sz w:val="24"/>
          <w:szCs w:val="24"/>
        </w:rPr>
      </w:pPr>
      <w:r w:rsidRPr="002B2461">
        <w:rPr>
          <w:color w:val="2E74B5" w:themeColor="accent1" w:themeShade="BF"/>
          <w:sz w:val="24"/>
          <w:szCs w:val="24"/>
        </w:rPr>
        <w:t xml:space="preserve">        </w:t>
      </w:r>
    </w:p>
    <w:p w:rsidR="00650137" w:rsidRDefault="00650137" w:rsidP="00AA333D">
      <w:pPr>
        <w:tabs>
          <w:tab w:val="right" w:leader="dot" w:pos="7655"/>
        </w:tabs>
        <w:spacing w:after="0" w:line="312" w:lineRule="auto"/>
        <w:jc w:val="both"/>
      </w:pPr>
      <w:r w:rsidRPr="00A64176">
        <w:lastRenderedPageBreak/>
        <w:t xml:space="preserve">En el ejercicio de sus funciones, el Comité de </w:t>
      </w:r>
      <w:proofErr w:type="spellStart"/>
      <w:r w:rsidRPr="00A64176">
        <w:t>C</w:t>
      </w:r>
      <w:r w:rsidR="00F84EF6">
        <w:t>ompliance</w:t>
      </w:r>
      <w:proofErr w:type="spellEnd"/>
      <w:r w:rsidRPr="00A64176">
        <w:t xml:space="preserve"> garantizará:</w:t>
      </w:r>
    </w:p>
    <w:p w:rsidR="006878D0" w:rsidRDefault="006878D0" w:rsidP="00AA333D">
      <w:pPr>
        <w:tabs>
          <w:tab w:val="right" w:leader="dot" w:pos="7655"/>
        </w:tabs>
        <w:spacing w:after="0" w:line="312" w:lineRule="auto"/>
        <w:jc w:val="both"/>
      </w:pPr>
    </w:p>
    <w:p w:rsidR="00650137" w:rsidRPr="00A64176" w:rsidRDefault="00650137" w:rsidP="00AA333D">
      <w:pPr>
        <w:pStyle w:val="Prrafodelista"/>
        <w:numPr>
          <w:ilvl w:val="0"/>
          <w:numId w:val="30"/>
        </w:numPr>
        <w:tabs>
          <w:tab w:val="right" w:leader="dot" w:pos="7655"/>
        </w:tabs>
        <w:spacing w:after="0" w:line="312" w:lineRule="auto"/>
        <w:jc w:val="both"/>
      </w:pPr>
      <w:r w:rsidRPr="00A64176">
        <w:t>La confidencialidad de todos los datos y antecedentes manejados y de las actuaciones llevadas a cabo, salvo que por ley o requerimiento judicial proceda la remisión de información.</w:t>
      </w:r>
    </w:p>
    <w:p w:rsidR="00650137" w:rsidRPr="00A64176" w:rsidRDefault="00650137" w:rsidP="00AA333D">
      <w:pPr>
        <w:pStyle w:val="Prrafodelista"/>
        <w:numPr>
          <w:ilvl w:val="0"/>
          <w:numId w:val="30"/>
        </w:numPr>
        <w:tabs>
          <w:tab w:val="right" w:leader="dot" w:pos="7655"/>
        </w:tabs>
        <w:spacing w:after="0" w:line="312" w:lineRule="auto"/>
        <w:jc w:val="both"/>
      </w:pPr>
      <w:r w:rsidRPr="00A64176">
        <w:t>El análisis exhaustivo de cualquier dato, información o documento en base a los cuales se promueva su actuación.</w:t>
      </w:r>
    </w:p>
    <w:p w:rsidR="00650137" w:rsidRPr="00A64176" w:rsidRDefault="00650137" w:rsidP="00AA333D">
      <w:pPr>
        <w:pStyle w:val="Prrafodelista"/>
        <w:numPr>
          <w:ilvl w:val="0"/>
          <w:numId w:val="30"/>
        </w:numPr>
        <w:tabs>
          <w:tab w:val="right" w:leader="dot" w:pos="7655"/>
        </w:tabs>
        <w:spacing w:after="0" w:line="312" w:lineRule="auto"/>
        <w:jc w:val="both"/>
      </w:pPr>
      <w:r w:rsidRPr="00A64176">
        <w:t>La instrucción de un procedimiento adecuado a las circunstancias del caso, en el que se actuará siempre con independencia y pleno respeto del derecho de audiencia y de la presunción de inocencia de cualquier persona afectada.</w:t>
      </w:r>
    </w:p>
    <w:p w:rsidR="00650137" w:rsidRDefault="00650137" w:rsidP="00AA333D">
      <w:pPr>
        <w:pStyle w:val="Prrafodelista"/>
        <w:numPr>
          <w:ilvl w:val="0"/>
          <w:numId w:val="30"/>
        </w:numPr>
        <w:tabs>
          <w:tab w:val="right" w:leader="dot" w:pos="7655"/>
        </w:tabs>
        <w:spacing w:after="0" w:line="312" w:lineRule="auto"/>
        <w:jc w:val="both"/>
      </w:pPr>
      <w:r w:rsidRPr="00A64176">
        <w:t xml:space="preserve">La indemnidad de cualquier denunciante como consecuencia de la presentación de instancias o denuncias de buena fe al Comité. </w:t>
      </w:r>
    </w:p>
    <w:p w:rsidR="002B2461" w:rsidRDefault="002B2461" w:rsidP="002B2461">
      <w:pPr>
        <w:tabs>
          <w:tab w:val="right" w:leader="dot" w:pos="7655"/>
        </w:tabs>
        <w:spacing w:after="0" w:line="312" w:lineRule="auto"/>
        <w:jc w:val="both"/>
      </w:pPr>
    </w:p>
    <w:p w:rsidR="00650137" w:rsidRPr="00A64176" w:rsidRDefault="00650137" w:rsidP="00AA333D">
      <w:pPr>
        <w:tabs>
          <w:tab w:val="right" w:leader="dot" w:pos="7655"/>
        </w:tabs>
        <w:spacing w:after="0" w:line="312" w:lineRule="auto"/>
        <w:jc w:val="both"/>
      </w:pPr>
      <w:r w:rsidRPr="00A64176">
        <w:t xml:space="preserve">Las decisiones del Comité de </w:t>
      </w:r>
      <w:proofErr w:type="spellStart"/>
      <w:r w:rsidRPr="00A64176">
        <w:t>Co</w:t>
      </w:r>
      <w:r w:rsidR="00F84EF6">
        <w:t>mpliance</w:t>
      </w:r>
      <w:proofErr w:type="spellEnd"/>
      <w:r w:rsidRPr="00A64176">
        <w:t xml:space="preserve"> tendrán carácter vinculante para la Fundación y sus profesionales.</w:t>
      </w:r>
    </w:p>
    <w:p w:rsidR="00650137" w:rsidRPr="00A64176" w:rsidRDefault="00650137" w:rsidP="00AA333D">
      <w:pPr>
        <w:tabs>
          <w:tab w:val="right" w:leader="dot" w:pos="7655"/>
        </w:tabs>
        <w:spacing w:after="0" w:line="312" w:lineRule="auto"/>
        <w:jc w:val="both"/>
      </w:pPr>
    </w:p>
    <w:p w:rsidR="00650137" w:rsidRPr="00A64176" w:rsidRDefault="00650137" w:rsidP="006878D0">
      <w:pPr>
        <w:pStyle w:val="Ttulo2"/>
      </w:pPr>
      <w:bookmarkStart w:id="47" w:name="_Toc421875227"/>
      <w:bookmarkStart w:id="48" w:name="_Toc485925905"/>
      <w:r w:rsidRPr="00A64176">
        <w:t>5.3. Composición</w:t>
      </w:r>
      <w:bookmarkEnd w:id="47"/>
      <w:bookmarkEnd w:id="48"/>
    </w:p>
    <w:p w:rsidR="00650137" w:rsidRPr="00A64176" w:rsidRDefault="00650137" w:rsidP="00AA333D">
      <w:pPr>
        <w:pStyle w:val="Ttulo3"/>
        <w:spacing w:before="0" w:line="312" w:lineRule="auto"/>
        <w:rPr>
          <w:rFonts w:asciiTheme="minorHAnsi" w:hAnsiTheme="minorHAnsi"/>
          <w:b/>
          <w:color w:val="auto"/>
          <w:sz w:val="22"/>
          <w:szCs w:val="22"/>
        </w:rPr>
      </w:pPr>
    </w:p>
    <w:p w:rsidR="00650137" w:rsidRDefault="00650137" w:rsidP="00AA333D">
      <w:pPr>
        <w:tabs>
          <w:tab w:val="right" w:leader="dot" w:pos="7655"/>
        </w:tabs>
        <w:spacing w:after="0" w:line="312" w:lineRule="auto"/>
        <w:jc w:val="both"/>
      </w:pPr>
      <w:r w:rsidRPr="00777DF1">
        <w:t>La composición y el f</w:t>
      </w:r>
      <w:r w:rsidR="00F84EF6">
        <w:t xml:space="preserve">uncionamiento del Comité de </w:t>
      </w:r>
      <w:proofErr w:type="spellStart"/>
      <w:r w:rsidR="00F84EF6">
        <w:t>Compliance</w:t>
      </w:r>
      <w:proofErr w:type="spellEnd"/>
      <w:r w:rsidRPr="00777DF1">
        <w:t xml:space="preserve"> se regularán en un Reglamento que deberá ser aprobado por acuerdo del Patronato de la Fundación, teniendo en cuenta que:</w:t>
      </w:r>
    </w:p>
    <w:p w:rsidR="006878D0" w:rsidRPr="00777DF1" w:rsidRDefault="006878D0" w:rsidP="00AA333D">
      <w:pPr>
        <w:tabs>
          <w:tab w:val="right" w:leader="dot" w:pos="7655"/>
        </w:tabs>
        <w:spacing w:after="0" w:line="312" w:lineRule="auto"/>
        <w:jc w:val="both"/>
      </w:pPr>
    </w:p>
    <w:p w:rsidR="00650137" w:rsidRPr="00777DF1" w:rsidRDefault="00650137" w:rsidP="00AA333D">
      <w:pPr>
        <w:numPr>
          <w:ilvl w:val="0"/>
          <w:numId w:val="12"/>
        </w:numPr>
        <w:tabs>
          <w:tab w:val="right" w:leader="dot" w:pos="7655"/>
        </w:tabs>
        <w:spacing w:after="0" w:line="312" w:lineRule="auto"/>
        <w:jc w:val="both"/>
      </w:pPr>
      <w:r w:rsidRPr="00777DF1">
        <w:t>estará formado por un mínimo de tres (3) miembros y por un máximo de cinco (5).</w:t>
      </w:r>
    </w:p>
    <w:p w:rsidR="00650137" w:rsidRDefault="00650137" w:rsidP="00AA333D">
      <w:pPr>
        <w:numPr>
          <w:ilvl w:val="0"/>
          <w:numId w:val="12"/>
        </w:numPr>
        <w:tabs>
          <w:tab w:val="right" w:leader="dot" w:pos="7655"/>
        </w:tabs>
        <w:spacing w:after="0" w:line="312" w:lineRule="auto"/>
        <w:jc w:val="both"/>
      </w:pPr>
      <w:r w:rsidRPr="00777DF1">
        <w:t xml:space="preserve">los miembros del Comité de </w:t>
      </w:r>
      <w:proofErr w:type="spellStart"/>
      <w:r w:rsidRPr="00777DF1">
        <w:t>Co</w:t>
      </w:r>
      <w:r w:rsidR="00F84EF6">
        <w:t>mpliance</w:t>
      </w:r>
      <w:proofErr w:type="spellEnd"/>
      <w:r w:rsidRPr="00777DF1">
        <w:t xml:space="preserve"> serán nombrados por el Patronato de la Fundación por un plazo de tres (3) años, renovables. Si se produjeran vacantes por cualquier causa con anterioridad a la finalización del período de vigencia del cargo, las mismas serán cubiertas por las personas que nombre el Patronato de la Fundación por un plazo igual al que restare de cumplir hasta la finalización de dicho periodo de vigencia, sin perjuicio de la posibilidad de renovación en el cargo de los nuevos miembros por plazo ordinario.</w:t>
      </w:r>
    </w:p>
    <w:p w:rsidR="006878D0" w:rsidRPr="00777DF1" w:rsidRDefault="006878D0" w:rsidP="006878D0">
      <w:pPr>
        <w:tabs>
          <w:tab w:val="right" w:leader="dot" w:pos="7655"/>
        </w:tabs>
        <w:spacing w:after="0" w:line="312" w:lineRule="auto"/>
        <w:ind w:left="720"/>
        <w:jc w:val="both"/>
      </w:pPr>
    </w:p>
    <w:p w:rsidR="00E77E06" w:rsidRDefault="00650137" w:rsidP="00E77E06">
      <w:pPr>
        <w:tabs>
          <w:tab w:val="right" w:leader="dot" w:pos="7655"/>
        </w:tabs>
        <w:spacing w:after="0" w:line="312" w:lineRule="auto"/>
        <w:jc w:val="both"/>
      </w:pPr>
      <w:r w:rsidRPr="00777DF1">
        <w:t xml:space="preserve">Los miembros del Comité de </w:t>
      </w:r>
      <w:proofErr w:type="spellStart"/>
      <w:r w:rsidRPr="00777DF1">
        <w:t>Co</w:t>
      </w:r>
      <w:r w:rsidR="00F84EF6">
        <w:t>mpliance</w:t>
      </w:r>
      <w:proofErr w:type="spellEnd"/>
      <w:r w:rsidRPr="00777DF1">
        <w:t xml:space="preserve"> sólo podrán ser removidos o cesados por el Patronato de la Fundación por causas disciplinarias no vinculadas con el</w:t>
      </w:r>
      <w:r w:rsidRPr="00A64176">
        <w:t xml:space="preserve"> ejercicio de sus funciones.</w:t>
      </w:r>
      <w:bookmarkStart w:id="49" w:name="_Toc421875228"/>
    </w:p>
    <w:p w:rsidR="00E77E06" w:rsidRDefault="00E77E06" w:rsidP="00E77E06">
      <w:pPr>
        <w:tabs>
          <w:tab w:val="right" w:leader="dot" w:pos="7655"/>
        </w:tabs>
        <w:spacing w:after="0" w:line="312" w:lineRule="auto"/>
        <w:jc w:val="both"/>
      </w:pPr>
    </w:p>
    <w:p w:rsidR="00A64176" w:rsidRPr="006878D0" w:rsidRDefault="007404DE" w:rsidP="006878D0">
      <w:pPr>
        <w:pStyle w:val="Ttulo1"/>
      </w:pPr>
      <w:bookmarkStart w:id="50" w:name="_Toc485925906"/>
      <w:r w:rsidRPr="006878D0">
        <w:lastRenderedPageBreak/>
        <w:t xml:space="preserve">6. </w:t>
      </w:r>
      <w:r w:rsidR="00A64176" w:rsidRPr="006878D0">
        <w:t xml:space="preserve">EL CANAL DE </w:t>
      </w:r>
      <w:bookmarkEnd w:id="49"/>
      <w:bookmarkEnd w:id="50"/>
      <w:r w:rsidR="0047059D">
        <w:t>DENUNCIA</w:t>
      </w:r>
    </w:p>
    <w:p w:rsidR="00A64176" w:rsidRPr="00A64176" w:rsidRDefault="00A64176" w:rsidP="00AA333D">
      <w:pPr>
        <w:pStyle w:val="Ttulo3"/>
        <w:spacing w:before="0" w:line="312" w:lineRule="auto"/>
        <w:rPr>
          <w:rFonts w:asciiTheme="minorHAnsi" w:hAnsiTheme="minorHAnsi"/>
          <w:b/>
          <w:color w:val="auto"/>
          <w:sz w:val="22"/>
          <w:szCs w:val="22"/>
        </w:rPr>
      </w:pPr>
    </w:p>
    <w:p w:rsidR="00A64176" w:rsidRPr="00A64176" w:rsidRDefault="00A64176" w:rsidP="006878D0">
      <w:pPr>
        <w:pStyle w:val="Ttulo2"/>
      </w:pPr>
      <w:bookmarkStart w:id="51" w:name="_Toc421875229"/>
      <w:bookmarkStart w:id="52" w:name="_Toc485925907"/>
      <w:r w:rsidRPr="00A64176">
        <w:t>6.1. Objeto y finalidad</w:t>
      </w:r>
      <w:bookmarkEnd w:id="51"/>
      <w:bookmarkEnd w:id="52"/>
    </w:p>
    <w:p w:rsidR="00A64176" w:rsidRPr="00A64176" w:rsidRDefault="00A64176" w:rsidP="00AA333D">
      <w:pPr>
        <w:spacing w:after="0" w:line="312" w:lineRule="auto"/>
      </w:pPr>
    </w:p>
    <w:p w:rsidR="00A64176" w:rsidRDefault="00A64176" w:rsidP="00AA333D">
      <w:pPr>
        <w:tabs>
          <w:tab w:val="right" w:leader="dot" w:pos="7655"/>
        </w:tabs>
        <w:spacing w:after="0" w:line="312" w:lineRule="auto"/>
        <w:jc w:val="both"/>
      </w:pPr>
      <w:r w:rsidRPr="00A64176">
        <w:t xml:space="preserve">El </w:t>
      </w:r>
      <w:r w:rsidR="0047059D">
        <w:t>Canal de Denuncia</w:t>
      </w:r>
      <w:r w:rsidRPr="00A64176">
        <w:t xml:space="preserve"> es una herramienta para comunicar, por parte de los profesionales de la Fundación, conductas que puedan implicar la comisión de alguna irregularidad o de algún acto contrario a la legalidad o a las normas de actuación de este Código. </w:t>
      </w:r>
    </w:p>
    <w:p w:rsidR="006878D0" w:rsidRPr="00A64176" w:rsidRDefault="006878D0" w:rsidP="00AA333D">
      <w:pPr>
        <w:tabs>
          <w:tab w:val="right" w:leader="dot" w:pos="7655"/>
        </w:tabs>
        <w:spacing w:after="0" w:line="312" w:lineRule="auto"/>
        <w:jc w:val="both"/>
      </w:pPr>
    </w:p>
    <w:p w:rsidR="00A64176" w:rsidRDefault="00A64176" w:rsidP="00AA333D">
      <w:pPr>
        <w:tabs>
          <w:tab w:val="right" w:leader="dot" w:pos="7655"/>
        </w:tabs>
        <w:spacing w:after="0" w:line="312" w:lineRule="auto"/>
        <w:jc w:val="both"/>
      </w:pPr>
      <w:r w:rsidRPr="00A64176">
        <w:t xml:space="preserve">La Fundación creará un </w:t>
      </w:r>
      <w:r w:rsidR="0047059D">
        <w:t>Canal de Denunci</w:t>
      </w:r>
      <w:r w:rsidR="005632B7">
        <w:t>a</w:t>
      </w:r>
      <w:r w:rsidRPr="00A64176">
        <w:t xml:space="preserve"> con el objeto de fomentar el cumplimiento de la legalidad y las normas de conducta establecidas en este Código. </w:t>
      </w:r>
    </w:p>
    <w:p w:rsidR="00A64176" w:rsidRPr="00A64176" w:rsidRDefault="00A64176" w:rsidP="00AA333D">
      <w:pPr>
        <w:tabs>
          <w:tab w:val="right" w:leader="dot" w:pos="7655"/>
        </w:tabs>
        <w:spacing w:after="0" w:line="312" w:lineRule="auto"/>
        <w:jc w:val="both"/>
      </w:pPr>
    </w:p>
    <w:p w:rsidR="00A64176" w:rsidRPr="00A64176" w:rsidRDefault="00A64176" w:rsidP="006878D0">
      <w:pPr>
        <w:pStyle w:val="Ttulo2"/>
      </w:pPr>
      <w:bookmarkStart w:id="53" w:name="_Toc421875230"/>
      <w:bookmarkStart w:id="54" w:name="_Toc485925908"/>
      <w:r w:rsidRPr="00A64176">
        <w:t>6.2. Principios informadores</w:t>
      </w:r>
      <w:bookmarkEnd w:id="53"/>
      <w:bookmarkEnd w:id="54"/>
    </w:p>
    <w:p w:rsidR="00A64176" w:rsidRDefault="00A64176" w:rsidP="00AA333D">
      <w:pPr>
        <w:tabs>
          <w:tab w:val="right" w:leader="dot" w:pos="7655"/>
        </w:tabs>
        <w:spacing w:after="0" w:line="312" w:lineRule="auto"/>
        <w:jc w:val="both"/>
      </w:pPr>
    </w:p>
    <w:p w:rsidR="00A64176" w:rsidRDefault="00A64176" w:rsidP="00AA333D">
      <w:pPr>
        <w:tabs>
          <w:tab w:val="right" w:leader="dot" w:pos="7655"/>
        </w:tabs>
        <w:spacing w:after="0" w:line="312" w:lineRule="auto"/>
        <w:jc w:val="both"/>
      </w:pPr>
      <w:r w:rsidRPr="00A64176">
        <w:t>Los profesionales de la Fundación que tengan indicios razonables de la comisión de alguna irregularidad o de algún acto contrario a la legalidad o a las normas de actuación de este Código, deberán comunicarlo a través del Canal de</w:t>
      </w:r>
      <w:r w:rsidR="0047059D">
        <w:t xml:space="preserve"> Denunci</w:t>
      </w:r>
      <w:r>
        <w:t>a</w:t>
      </w:r>
      <w:r w:rsidRPr="00A64176">
        <w:t xml:space="preserve">. </w:t>
      </w:r>
    </w:p>
    <w:p w:rsidR="006878D0" w:rsidRPr="00A64176" w:rsidRDefault="006878D0" w:rsidP="00AA333D">
      <w:pPr>
        <w:tabs>
          <w:tab w:val="right" w:leader="dot" w:pos="7655"/>
        </w:tabs>
        <w:spacing w:after="0" w:line="312" w:lineRule="auto"/>
        <w:jc w:val="both"/>
      </w:pPr>
    </w:p>
    <w:p w:rsidR="00A64176" w:rsidRDefault="00A64176" w:rsidP="00AA333D">
      <w:pPr>
        <w:tabs>
          <w:tab w:val="right" w:leader="dot" w:pos="7655"/>
        </w:tabs>
        <w:spacing w:after="0" w:line="312" w:lineRule="auto"/>
        <w:jc w:val="both"/>
      </w:pPr>
      <w:r w:rsidRPr="00A64176">
        <w:t xml:space="preserve">En cualquier caso, dichas comunicaciones deberán atender siempre a los criterios de veracidad y proporcionalidad, no pudiendo ser utilizado este mecanismo con fines distintos de aquellos que persigan el cumplimiento de la legalidad y de las normas del presente Código. </w:t>
      </w:r>
    </w:p>
    <w:p w:rsidR="006878D0" w:rsidRPr="00A64176" w:rsidRDefault="006878D0" w:rsidP="00AA333D">
      <w:pPr>
        <w:tabs>
          <w:tab w:val="right" w:leader="dot" w:pos="7655"/>
        </w:tabs>
        <w:spacing w:after="0" w:line="312" w:lineRule="auto"/>
        <w:jc w:val="both"/>
      </w:pPr>
    </w:p>
    <w:p w:rsidR="00A64176" w:rsidRDefault="00A64176" w:rsidP="00AA333D">
      <w:pPr>
        <w:tabs>
          <w:tab w:val="right" w:leader="dot" w:pos="7655"/>
        </w:tabs>
        <w:spacing w:after="0" w:line="312" w:lineRule="auto"/>
        <w:jc w:val="both"/>
      </w:pPr>
      <w:r w:rsidRPr="00A64176">
        <w:t xml:space="preserve">La identidad de la persona que comunique una actuación anómala a través del </w:t>
      </w:r>
      <w:r w:rsidR="0047059D">
        <w:t>Canal de Denunci</w:t>
      </w:r>
      <w:r>
        <w:t xml:space="preserve">a </w:t>
      </w:r>
      <w:r w:rsidRPr="00A64176">
        <w:t>tendrá la consideración de información confidencial y, por lo tanto, no será comunicada sin su consentimiento al denunciado, garantizando la reserva de la identidad de</w:t>
      </w:r>
      <w:r w:rsidR="00892AA6">
        <w:t xml:space="preserve"> </w:t>
      </w:r>
      <w:r w:rsidRPr="00A64176">
        <w:t>l</w:t>
      </w:r>
      <w:r w:rsidR="00892AA6">
        <w:t xml:space="preserve">a persona que realiza la comunicación </w:t>
      </w:r>
      <w:r w:rsidRPr="00A64176">
        <w:t>y evitando cua</w:t>
      </w:r>
      <w:r w:rsidR="00892AA6">
        <w:t>lquier tipo de respuesta hacia él</w:t>
      </w:r>
      <w:r w:rsidRPr="00A64176">
        <w:t xml:space="preserve"> por parte del denunciado como consecuencia de la </w:t>
      </w:r>
      <w:r w:rsidR="00892AA6">
        <w:t>comunicación realizada</w:t>
      </w:r>
      <w:r w:rsidRPr="00A64176">
        <w:t xml:space="preserve">. </w:t>
      </w:r>
    </w:p>
    <w:p w:rsidR="006878D0" w:rsidRPr="00A64176" w:rsidRDefault="006878D0" w:rsidP="00AA333D">
      <w:pPr>
        <w:tabs>
          <w:tab w:val="right" w:leader="dot" w:pos="7655"/>
        </w:tabs>
        <w:spacing w:after="0" w:line="312" w:lineRule="auto"/>
        <w:jc w:val="both"/>
      </w:pPr>
    </w:p>
    <w:p w:rsidR="00A64176" w:rsidRDefault="00A64176" w:rsidP="00AA333D">
      <w:pPr>
        <w:tabs>
          <w:tab w:val="right" w:leader="dot" w:pos="7655"/>
        </w:tabs>
        <w:spacing w:after="0" w:line="312" w:lineRule="auto"/>
        <w:jc w:val="both"/>
      </w:pPr>
      <w:r w:rsidRPr="00A64176">
        <w:t>La Fundació</w:t>
      </w:r>
      <w:r w:rsidRPr="000D561C">
        <w:t>n se compromete a no adoptar ninguna forma de represalia, directa o indirecta, contra el personal que haga un u</w:t>
      </w:r>
      <w:r w:rsidR="0047059D">
        <w:t>so adecuado del Canal de Denunci</w:t>
      </w:r>
      <w:r w:rsidRPr="000D561C">
        <w:t xml:space="preserve">a. </w:t>
      </w:r>
    </w:p>
    <w:p w:rsidR="006878D0" w:rsidRPr="000D561C" w:rsidRDefault="006878D0" w:rsidP="00AA333D">
      <w:pPr>
        <w:tabs>
          <w:tab w:val="right" w:leader="dot" w:pos="7655"/>
        </w:tabs>
        <w:spacing w:after="0" w:line="312" w:lineRule="auto"/>
        <w:jc w:val="both"/>
      </w:pPr>
    </w:p>
    <w:p w:rsidR="00A64176" w:rsidRPr="000D561C" w:rsidRDefault="00A64176" w:rsidP="00AA333D">
      <w:pPr>
        <w:tabs>
          <w:tab w:val="right" w:leader="dot" w:pos="7655"/>
        </w:tabs>
        <w:spacing w:after="0" w:line="312" w:lineRule="auto"/>
        <w:jc w:val="both"/>
      </w:pPr>
      <w:r w:rsidRPr="000D561C">
        <w:t>No obstante, los datos de las personas que efectúen la comunicaci</w:t>
      </w:r>
      <w:r w:rsidR="0047059D">
        <w:t>ón a través del Canal de Denunci</w:t>
      </w:r>
      <w:r w:rsidRPr="000D561C">
        <w:t xml:space="preserve">a podrán ser facilitados a las autoridades administrativas o judiciales, en la medida en que fueren requeridos con motivo de la incoación o desarrollo de un procedimiento derivado del objeto de la denuncia como a las personas implicadas en cualquier investigación posterior o procedimiento judicial incoado como consecuencia de la investigación. Dicha cesión de los datos </w:t>
      </w:r>
      <w:r w:rsidRPr="000D561C">
        <w:lastRenderedPageBreak/>
        <w:t xml:space="preserve">a las autoridades administrativas o judiciales se realizará siempre dando pleno cumplimiento a la legislación sobre protección de datos de carácter personal. </w:t>
      </w:r>
    </w:p>
    <w:p w:rsidR="00A64176" w:rsidRPr="000D561C" w:rsidRDefault="00A64176" w:rsidP="00AA333D">
      <w:pPr>
        <w:tabs>
          <w:tab w:val="right" w:leader="dot" w:pos="7655"/>
        </w:tabs>
        <w:spacing w:after="0" w:line="312" w:lineRule="auto"/>
        <w:jc w:val="both"/>
      </w:pPr>
    </w:p>
    <w:p w:rsidR="00A64176" w:rsidRPr="000D561C" w:rsidRDefault="00A64176" w:rsidP="006878D0">
      <w:pPr>
        <w:pStyle w:val="Ttulo2"/>
      </w:pPr>
      <w:bookmarkStart w:id="55" w:name="_Toc421875231"/>
      <w:bookmarkStart w:id="56" w:name="_Toc485925909"/>
      <w:r w:rsidRPr="000D561C">
        <w:t xml:space="preserve">6.3. Tramitación de las </w:t>
      </w:r>
      <w:r w:rsidR="00892AA6">
        <w:t>Comunicaciones</w:t>
      </w:r>
      <w:bookmarkEnd w:id="55"/>
      <w:bookmarkEnd w:id="56"/>
    </w:p>
    <w:p w:rsidR="00A64176" w:rsidRPr="000D561C" w:rsidRDefault="00A64176" w:rsidP="00AA333D">
      <w:pPr>
        <w:pStyle w:val="Ttulo3"/>
        <w:spacing w:before="0" w:line="312" w:lineRule="auto"/>
        <w:rPr>
          <w:rFonts w:asciiTheme="minorHAnsi" w:hAnsiTheme="minorHAnsi"/>
          <w:b/>
          <w:color w:val="auto"/>
          <w:sz w:val="22"/>
          <w:szCs w:val="22"/>
        </w:rPr>
      </w:pPr>
      <w:r w:rsidRPr="000D561C">
        <w:rPr>
          <w:rFonts w:asciiTheme="minorHAnsi" w:hAnsiTheme="minorHAnsi"/>
          <w:b/>
          <w:color w:val="auto"/>
          <w:sz w:val="22"/>
          <w:szCs w:val="22"/>
        </w:rPr>
        <w:t xml:space="preserve"> </w:t>
      </w:r>
    </w:p>
    <w:p w:rsidR="00A64176" w:rsidRDefault="00A64176" w:rsidP="00AA333D">
      <w:pPr>
        <w:tabs>
          <w:tab w:val="right" w:leader="dot" w:pos="7655"/>
        </w:tabs>
        <w:spacing w:after="0" w:line="312" w:lineRule="auto"/>
        <w:jc w:val="both"/>
      </w:pPr>
      <w:r w:rsidRPr="000D561C">
        <w:t xml:space="preserve">La tramitación de las </w:t>
      </w:r>
      <w:r w:rsidR="00892AA6">
        <w:t xml:space="preserve">comunicaciones </w:t>
      </w:r>
      <w:r w:rsidRPr="000D561C">
        <w:t>realiz</w:t>
      </w:r>
      <w:r w:rsidR="0047059D">
        <w:t>adas a través del Canal de Denunci</w:t>
      </w:r>
      <w:r w:rsidR="00F84EF6">
        <w:t xml:space="preserve">a corresponde al Comité de </w:t>
      </w:r>
      <w:proofErr w:type="spellStart"/>
      <w:r w:rsidR="00F84EF6">
        <w:t>Compliance</w:t>
      </w:r>
      <w:proofErr w:type="spellEnd"/>
      <w:r w:rsidRPr="000D561C">
        <w:t xml:space="preserve">. En caso de que la </w:t>
      </w:r>
      <w:r w:rsidR="00892AA6">
        <w:t xml:space="preserve">comunicación </w:t>
      </w:r>
      <w:r w:rsidRPr="000D561C">
        <w:t>afecte</w:t>
      </w:r>
      <w:r w:rsidR="00F84EF6">
        <w:t xml:space="preserve"> a un miembro del Comité de </w:t>
      </w:r>
      <w:proofErr w:type="spellStart"/>
      <w:r w:rsidR="00F84EF6">
        <w:t>Compliance</w:t>
      </w:r>
      <w:proofErr w:type="spellEnd"/>
      <w:r w:rsidRPr="000D561C">
        <w:t xml:space="preserve">, éste no podrá participar en su tramitación ni resolución. </w:t>
      </w:r>
    </w:p>
    <w:p w:rsidR="006878D0" w:rsidRPr="000D561C" w:rsidRDefault="006878D0" w:rsidP="00AA333D">
      <w:pPr>
        <w:tabs>
          <w:tab w:val="right" w:leader="dot" w:pos="7655"/>
        </w:tabs>
        <w:spacing w:after="0" w:line="312" w:lineRule="auto"/>
        <w:jc w:val="both"/>
      </w:pPr>
    </w:p>
    <w:p w:rsidR="00A64176" w:rsidRDefault="00A64176" w:rsidP="00AA333D">
      <w:pPr>
        <w:tabs>
          <w:tab w:val="right" w:leader="dot" w:pos="7655"/>
        </w:tabs>
        <w:spacing w:after="0" w:line="312" w:lineRule="auto"/>
        <w:jc w:val="both"/>
      </w:pPr>
      <w:r w:rsidRPr="000D561C">
        <w:t>En toda investigación se garantizarán los derechos a la intimidad, a la defensa y a la presunción de inocencia de las personas investigadas.</w:t>
      </w:r>
      <w:r w:rsidRPr="00A64176">
        <w:t xml:space="preserve"> </w:t>
      </w:r>
    </w:p>
    <w:p w:rsidR="003647E4" w:rsidRDefault="003647E4" w:rsidP="00AA333D">
      <w:pPr>
        <w:tabs>
          <w:tab w:val="right" w:leader="dot" w:pos="7655"/>
        </w:tabs>
        <w:spacing w:after="0" w:line="312" w:lineRule="auto"/>
        <w:jc w:val="both"/>
      </w:pPr>
    </w:p>
    <w:p w:rsidR="00A64176" w:rsidRPr="006878D0" w:rsidRDefault="007404DE" w:rsidP="006878D0">
      <w:pPr>
        <w:pStyle w:val="Ttulo1"/>
        <w:jc w:val="both"/>
      </w:pPr>
      <w:bookmarkStart w:id="57" w:name="_Toc421875232"/>
      <w:bookmarkStart w:id="58" w:name="_Toc485925910"/>
      <w:r w:rsidRPr="006878D0">
        <w:t xml:space="preserve">7. </w:t>
      </w:r>
      <w:r w:rsidR="00A64176" w:rsidRPr="006878D0">
        <w:t>R</w:t>
      </w:r>
      <w:r w:rsidR="001F65A4" w:rsidRPr="006878D0">
        <w:t>ÉGIMEN DISCIPLINARIO</w:t>
      </w:r>
      <w:bookmarkEnd w:id="57"/>
      <w:bookmarkEnd w:id="58"/>
    </w:p>
    <w:p w:rsidR="00A64176" w:rsidRPr="00A64176" w:rsidRDefault="00A64176" w:rsidP="00AA333D">
      <w:pPr>
        <w:pStyle w:val="Ttulo3"/>
        <w:spacing w:before="0" w:line="312" w:lineRule="auto"/>
        <w:rPr>
          <w:rFonts w:asciiTheme="minorHAnsi" w:hAnsiTheme="minorHAnsi"/>
          <w:sz w:val="22"/>
          <w:szCs w:val="22"/>
        </w:rPr>
      </w:pPr>
    </w:p>
    <w:p w:rsidR="00A64176" w:rsidRDefault="00A64176" w:rsidP="00AA333D">
      <w:pPr>
        <w:tabs>
          <w:tab w:val="right" w:leader="dot" w:pos="7655"/>
        </w:tabs>
        <w:spacing w:after="0" w:line="312" w:lineRule="auto"/>
        <w:jc w:val="both"/>
      </w:pPr>
      <w:r w:rsidRPr="000D561C">
        <w:t xml:space="preserve">La Fundación desarrollará las medidas necesarias para la eficaz aplicación del Código. </w:t>
      </w:r>
    </w:p>
    <w:p w:rsidR="006878D0" w:rsidRPr="000D561C" w:rsidRDefault="006878D0" w:rsidP="00AA333D">
      <w:pPr>
        <w:tabs>
          <w:tab w:val="right" w:leader="dot" w:pos="7655"/>
        </w:tabs>
        <w:spacing w:after="0" w:line="312" w:lineRule="auto"/>
        <w:jc w:val="both"/>
      </w:pPr>
    </w:p>
    <w:p w:rsidR="00A64176" w:rsidRPr="000D561C" w:rsidRDefault="00A64176" w:rsidP="00AA333D">
      <w:pPr>
        <w:tabs>
          <w:tab w:val="right" w:leader="dot" w:pos="7655"/>
        </w:tabs>
        <w:spacing w:after="0" w:line="312" w:lineRule="auto"/>
        <w:jc w:val="both"/>
      </w:pPr>
      <w:r w:rsidRPr="000D561C">
        <w:t xml:space="preserve">Cuando el Comité de </w:t>
      </w:r>
      <w:proofErr w:type="spellStart"/>
      <w:r w:rsidRPr="000D561C">
        <w:t>Co</w:t>
      </w:r>
      <w:r w:rsidR="00F84EF6">
        <w:t>mpliance</w:t>
      </w:r>
      <w:proofErr w:type="spellEnd"/>
      <w:r w:rsidRPr="000D561C">
        <w:t xml:space="preserve"> determine que un profesional de la Fundación ha realizado actividades que contravienen lo establecido en este Código, </w:t>
      </w:r>
      <w:r w:rsidR="002502A2" w:rsidRPr="000D561C">
        <w:t>propondrá a la Dirección de la Fundación e</w:t>
      </w:r>
      <w:r w:rsidR="000963BE" w:rsidRPr="000D561C">
        <w:t>l</w:t>
      </w:r>
      <w:r w:rsidR="002502A2" w:rsidRPr="000D561C">
        <w:t xml:space="preserve"> inicio de actuaciones disciplinarias que, en su caso, </w:t>
      </w:r>
      <w:r w:rsidRPr="000D561C">
        <w:t xml:space="preserve">encomendará al Departamento competente la aplicación de las medidas </w:t>
      </w:r>
      <w:r w:rsidR="002502A2" w:rsidRPr="000D561C">
        <w:t>disc</w:t>
      </w:r>
      <w:r w:rsidRPr="000D561C">
        <w:t>iplinarias conforme al régimen de faltas y sanciones previsto en el convenio colectivo o en la legislación laboral aplicable.</w:t>
      </w:r>
    </w:p>
    <w:p w:rsidR="00A64176" w:rsidRDefault="00A64176" w:rsidP="00AA333D">
      <w:pPr>
        <w:spacing w:after="0" w:line="312" w:lineRule="auto"/>
      </w:pPr>
    </w:p>
    <w:p w:rsidR="00F652BA" w:rsidRPr="006878D0" w:rsidRDefault="00262122" w:rsidP="006878D0">
      <w:pPr>
        <w:pStyle w:val="Ttulo1"/>
        <w:jc w:val="both"/>
      </w:pPr>
      <w:bookmarkStart w:id="59" w:name="_Toc485925911"/>
      <w:r w:rsidRPr="006878D0">
        <w:t xml:space="preserve">8. </w:t>
      </w:r>
      <w:r w:rsidR="00C3364F" w:rsidRPr="006878D0">
        <w:t>A</w:t>
      </w:r>
      <w:r w:rsidR="001F65A4" w:rsidRPr="006878D0">
        <w:t>CEPTACIÓN, CUMPLIMIENTO, SEGUIMIENTO Y MODIFICACIÓN DEL CODIGO</w:t>
      </w:r>
      <w:bookmarkEnd w:id="59"/>
      <w:r w:rsidR="001F65A4" w:rsidRPr="006878D0">
        <w:t xml:space="preserve"> </w:t>
      </w:r>
      <w:r w:rsidR="00C3364F" w:rsidRPr="006878D0">
        <w:t xml:space="preserve"> </w:t>
      </w:r>
    </w:p>
    <w:p w:rsidR="00C3364F" w:rsidRDefault="00C3364F" w:rsidP="00AA333D">
      <w:pPr>
        <w:spacing w:after="0" w:line="312" w:lineRule="auto"/>
        <w:jc w:val="both"/>
        <w:rPr>
          <w:b/>
        </w:rPr>
      </w:pPr>
    </w:p>
    <w:p w:rsidR="00F652BA" w:rsidRDefault="00EB00F3" w:rsidP="006878D0">
      <w:pPr>
        <w:pStyle w:val="Ttulo2"/>
      </w:pPr>
      <w:bookmarkStart w:id="60" w:name="_Toc485925912"/>
      <w:r w:rsidRPr="000D561C">
        <w:t xml:space="preserve">8.1. </w:t>
      </w:r>
      <w:r w:rsidR="00F652BA" w:rsidRPr="000D561C">
        <w:t>Aceptación y cumplimiento del Código</w:t>
      </w:r>
      <w:bookmarkEnd w:id="60"/>
      <w:r w:rsidR="00F652BA" w:rsidRPr="000D561C">
        <w:t xml:space="preserve"> </w:t>
      </w:r>
    </w:p>
    <w:p w:rsidR="006878D0" w:rsidRPr="006878D0" w:rsidRDefault="006878D0" w:rsidP="006878D0"/>
    <w:p w:rsidR="00F652BA" w:rsidRDefault="0028390D" w:rsidP="00AA333D">
      <w:pPr>
        <w:spacing w:after="0" w:line="312" w:lineRule="auto"/>
        <w:jc w:val="both"/>
      </w:pPr>
      <w:r w:rsidRPr="000D561C">
        <w:t xml:space="preserve">Este Código </w:t>
      </w:r>
      <w:r w:rsidR="00F652BA" w:rsidRPr="000D561C">
        <w:t>es aplicable, en los términos en él</w:t>
      </w:r>
      <w:r w:rsidRPr="000D561C">
        <w:t xml:space="preserve"> </w:t>
      </w:r>
      <w:r w:rsidR="00F652BA" w:rsidRPr="000D561C">
        <w:t xml:space="preserve">expresados, a </w:t>
      </w:r>
      <w:r w:rsidR="002502A2" w:rsidRPr="000D561C">
        <w:t xml:space="preserve">todos los </w:t>
      </w:r>
      <w:r w:rsidR="00777DF1" w:rsidRPr="000D561C">
        <w:t xml:space="preserve">profesionales </w:t>
      </w:r>
      <w:r w:rsidR="00F652BA" w:rsidRPr="000D561C">
        <w:t xml:space="preserve">de la </w:t>
      </w:r>
      <w:r w:rsidRPr="000D561C">
        <w:t>Fundación,</w:t>
      </w:r>
      <w:r w:rsidR="00F652BA" w:rsidRPr="000D561C">
        <w:t xml:space="preserve"> que actuarán de acuerdo con su contenido.</w:t>
      </w:r>
    </w:p>
    <w:p w:rsidR="006878D0" w:rsidRPr="000D561C" w:rsidRDefault="006878D0" w:rsidP="00AA333D">
      <w:pPr>
        <w:spacing w:after="0" w:line="312" w:lineRule="auto"/>
        <w:jc w:val="both"/>
      </w:pPr>
    </w:p>
    <w:p w:rsidR="00F652BA" w:rsidRDefault="00F652BA" w:rsidP="00AA333D">
      <w:pPr>
        <w:spacing w:after="0" w:line="312" w:lineRule="auto"/>
        <w:jc w:val="both"/>
      </w:pPr>
      <w:r w:rsidRPr="000D561C">
        <w:t xml:space="preserve">La </w:t>
      </w:r>
      <w:r w:rsidR="0028390D" w:rsidRPr="000D561C">
        <w:t>Fundación</w:t>
      </w:r>
      <w:r w:rsidRPr="000D561C">
        <w:t xml:space="preserve"> difundirá el Código </w:t>
      </w:r>
      <w:r w:rsidR="0028390D" w:rsidRPr="000D561C">
        <w:t>remitiéndolo a todos los profesionales que trabajan en y para ella</w:t>
      </w:r>
      <w:r w:rsidR="000963BE" w:rsidRPr="000D561C">
        <w:t>.</w:t>
      </w:r>
      <w:r w:rsidR="0028390D" w:rsidRPr="000D561C">
        <w:t xml:space="preserve"> </w:t>
      </w:r>
    </w:p>
    <w:p w:rsidR="006878D0" w:rsidRPr="000D561C" w:rsidRDefault="006878D0" w:rsidP="00AA333D">
      <w:pPr>
        <w:spacing w:after="0" w:line="312" w:lineRule="auto"/>
        <w:jc w:val="both"/>
      </w:pPr>
    </w:p>
    <w:p w:rsidR="00C3364F" w:rsidRPr="000D561C" w:rsidRDefault="00C3364F" w:rsidP="00AA333D">
      <w:pPr>
        <w:tabs>
          <w:tab w:val="right" w:leader="dot" w:pos="7655"/>
        </w:tabs>
        <w:spacing w:after="0" w:line="312" w:lineRule="auto"/>
        <w:jc w:val="both"/>
      </w:pPr>
      <w:r w:rsidRPr="000D561C">
        <w:lastRenderedPageBreak/>
        <w:t>Los profesionales de la Fundación aceptarán y asumirán expresamente el contenido del presente Código.</w:t>
      </w:r>
    </w:p>
    <w:p w:rsidR="00E84549" w:rsidRPr="000D561C" w:rsidRDefault="00E84549" w:rsidP="00AA333D">
      <w:pPr>
        <w:spacing w:after="0" w:line="312" w:lineRule="auto"/>
        <w:jc w:val="both"/>
      </w:pPr>
    </w:p>
    <w:p w:rsidR="00F652BA" w:rsidRDefault="00EB00F3" w:rsidP="006878D0">
      <w:pPr>
        <w:pStyle w:val="Ttulo2"/>
      </w:pPr>
      <w:bookmarkStart w:id="61" w:name="_Toc485925913"/>
      <w:r w:rsidRPr="000D561C">
        <w:t xml:space="preserve">8.2. </w:t>
      </w:r>
      <w:r w:rsidR="00F652BA" w:rsidRPr="000D561C">
        <w:t>Seguimiento y control de la aplicación</w:t>
      </w:r>
      <w:r w:rsidR="00C3364F" w:rsidRPr="000D561C">
        <w:t xml:space="preserve"> del Código</w:t>
      </w:r>
      <w:bookmarkEnd w:id="61"/>
    </w:p>
    <w:p w:rsidR="006878D0" w:rsidRPr="006878D0" w:rsidRDefault="006878D0" w:rsidP="006878D0"/>
    <w:p w:rsidR="00F652BA" w:rsidRPr="000D561C" w:rsidRDefault="00F652BA" w:rsidP="00AA333D">
      <w:pPr>
        <w:spacing w:after="0" w:line="312" w:lineRule="auto"/>
        <w:jc w:val="both"/>
      </w:pPr>
      <w:r w:rsidRPr="000D561C">
        <w:t>El seguimiento y control de la aplicación del Código será</w:t>
      </w:r>
      <w:r w:rsidR="0028390D" w:rsidRPr="000D561C">
        <w:t xml:space="preserve"> </w:t>
      </w:r>
      <w:r w:rsidRPr="000D561C">
        <w:t xml:space="preserve">competencia del </w:t>
      </w:r>
      <w:r w:rsidR="00F84EF6">
        <w:t xml:space="preserve">Comité de </w:t>
      </w:r>
      <w:proofErr w:type="spellStart"/>
      <w:r w:rsidR="00F84EF6">
        <w:t>Compliance</w:t>
      </w:r>
      <w:proofErr w:type="spellEnd"/>
      <w:r w:rsidR="0028390D" w:rsidRPr="000D561C">
        <w:t xml:space="preserve"> de la Fundación que</w:t>
      </w:r>
      <w:r w:rsidRPr="000D561C">
        <w:t xml:space="preserve"> velará por su difusión,</w:t>
      </w:r>
      <w:r w:rsidR="0028390D" w:rsidRPr="000D561C">
        <w:t xml:space="preserve"> </w:t>
      </w:r>
      <w:r w:rsidRPr="000D561C">
        <w:t>conocimiento e interpretación, realizando las recomendaciones y propuestas</w:t>
      </w:r>
      <w:r w:rsidR="0028390D" w:rsidRPr="000D561C">
        <w:t xml:space="preserve"> </w:t>
      </w:r>
      <w:r w:rsidRPr="000D561C">
        <w:t>que fueran necesarias para mantenerlo</w:t>
      </w:r>
      <w:r w:rsidR="0028390D" w:rsidRPr="000D561C">
        <w:t xml:space="preserve"> </w:t>
      </w:r>
      <w:r w:rsidRPr="000D561C">
        <w:t>actualizado y mejorar su contenido.</w:t>
      </w:r>
    </w:p>
    <w:p w:rsidR="00C94E6A" w:rsidRPr="000D561C" w:rsidRDefault="00C94E6A" w:rsidP="00AA333D">
      <w:pPr>
        <w:spacing w:after="0" w:line="312" w:lineRule="auto"/>
      </w:pPr>
    </w:p>
    <w:p w:rsidR="00F652BA" w:rsidRDefault="00EB00F3" w:rsidP="006878D0">
      <w:pPr>
        <w:pStyle w:val="Ttulo2"/>
      </w:pPr>
      <w:bookmarkStart w:id="62" w:name="_Toc485925914"/>
      <w:r w:rsidRPr="000D561C">
        <w:t xml:space="preserve">8.3. </w:t>
      </w:r>
      <w:r w:rsidR="00C3364F" w:rsidRPr="000D561C">
        <w:t>Revisión</w:t>
      </w:r>
      <w:r w:rsidR="00F652BA" w:rsidRPr="000D561C">
        <w:t xml:space="preserve"> y modificación</w:t>
      </w:r>
      <w:r w:rsidR="00C3364F" w:rsidRPr="000D561C">
        <w:t xml:space="preserve"> del Código</w:t>
      </w:r>
      <w:bookmarkEnd w:id="62"/>
    </w:p>
    <w:p w:rsidR="006878D0" w:rsidRPr="006878D0" w:rsidRDefault="006878D0" w:rsidP="006878D0"/>
    <w:p w:rsidR="00C3364F" w:rsidRDefault="00C3364F" w:rsidP="00AA333D">
      <w:pPr>
        <w:tabs>
          <w:tab w:val="right" w:leader="dot" w:pos="7655"/>
        </w:tabs>
        <w:spacing w:after="0" w:line="312" w:lineRule="auto"/>
        <w:jc w:val="both"/>
      </w:pPr>
      <w:r w:rsidRPr="000D561C">
        <w:t>El Código se revisará y actualizará periódicamente, atendiendo al</w:t>
      </w:r>
      <w:r w:rsidR="00F84EF6">
        <w:t xml:space="preserve"> informe anual del Comité de </w:t>
      </w:r>
      <w:proofErr w:type="spellStart"/>
      <w:r w:rsidR="00F84EF6">
        <w:t>Compliance</w:t>
      </w:r>
      <w:proofErr w:type="spellEnd"/>
      <w:r w:rsidRPr="000D561C">
        <w:t xml:space="preserve"> así como a las sugerencias y propuestas que realicen los profesionales de la Fundación.</w:t>
      </w:r>
    </w:p>
    <w:p w:rsidR="006878D0" w:rsidRPr="000D561C" w:rsidRDefault="006878D0" w:rsidP="00AA333D">
      <w:pPr>
        <w:tabs>
          <w:tab w:val="right" w:leader="dot" w:pos="7655"/>
        </w:tabs>
        <w:spacing w:after="0" w:line="312" w:lineRule="auto"/>
        <w:jc w:val="both"/>
      </w:pPr>
    </w:p>
    <w:p w:rsidR="00C3364F" w:rsidRDefault="00C3364F" w:rsidP="00AA333D">
      <w:pPr>
        <w:tabs>
          <w:tab w:val="right" w:leader="dot" w:pos="7655"/>
        </w:tabs>
        <w:spacing w:after="0" w:line="312" w:lineRule="auto"/>
        <w:jc w:val="both"/>
      </w:pPr>
      <w:r w:rsidRPr="000D561C">
        <w:t>Asimismo, será modificado o adaptado o cuando se produzcan infracciones relevantes de sus disposiciones, o cuando se produzcan cambios en la organización, en la estructura de control o en la actividad desarrollada que lo hagan necesario.</w:t>
      </w:r>
    </w:p>
    <w:p w:rsidR="006878D0" w:rsidRPr="000D561C" w:rsidRDefault="006878D0" w:rsidP="00AA333D">
      <w:pPr>
        <w:tabs>
          <w:tab w:val="right" w:leader="dot" w:pos="7655"/>
        </w:tabs>
        <w:spacing w:after="0" w:line="312" w:lineRule="auto"/>
        <w:jc w:val="both"/>
      </w:pPr>
    </w:p>
    <w:p w:rsidR="00C3364F" w:rsidRPr="000D561C" w:rsidRDefault="00C3364F" w:rsidP="00AA333D">
      <w:pPr>
        <w:tabs>
          <w:tab w:val="right" w:leader="dot" w:pos="7655"/>
        </w:tabs>
        <w:spacing w:after="0" w:line="312" w:lineRule="auto"/>
        <w:jc w:val="both"/>
      </w:pPr>
      <w:r w:rsidRPr="000D561C">
        <w:t>Cualquier revisión o actualización que suponga una modificación del Código, requerirá la aprobación por el Patronato de la Fundación.</w:t>
      </w:r>
    </w:p>
    <w:p w:rsidR="00FD7AE1" w:rsidRDefault="00FD7AE1" w:rsidP="00AA333D">
      <w:pPr>
        <w:spacing w:after="0" w:line="312" w:lineRule="auto"/>
      </w:pPr>
    </w:p>
    <w:p w:rsidR="00F652BA" w:rsidRPr="006878D0" w:rsidRDefault="00262122" w:rsidP="006878D0">
      <w:pPr>
        <w:pStyle w:val="Ttulo1"/>
      </w:pPr>
      <w:bookmarkStart w:id="63" w:name="_Toc485925915"/>
      <w:r w:rsidRPr="006878D0">
        <w:t xml:space="preserve">9. </w:t>
      </w:r>
      <w:r w:rsidR="00C3364F" w:rsidRPr="006878D0">
        <w:t>A</w:t>
      </w:r>
      <w:r w:rsidR="001F65A4" w:rsidRPr="006878D0">
        <w:t>PROBACIÓN Y VIGENCA DEL CÓDIGO</w:t>
      </w:r>
      <w:bookmarkEnd w:id="63"/>
    </w:p>
    <w:p w:rsidR="00262122" w:rsidRPr="00262122" w:rsidRDefault="00262122" w:rsidP="00AA333D">
      <w:pPr>
        <w:spacing w:after="0" w:line="312" w:lineRule="auto"/>
      </w:pPr>
    </w:p>
    <w:p w:rsidR="00F652BA" w:rsidRDefault="00F652BA" w:rsidP="00AA333D">
      <w:pPr>
        <w:spacing w:after="0" w:line="312" w:lineRule="auto"/>
        <w:jc w:val="both"/>
      </w:pPr>
      <w:r w:rsidRPr="000D561C">
        <w:t>El Código ha sido aprobad</w:t>
      </w:r>
      <w:r w:rsidR="0028390D" w:rsidRPr="000D561C">
        <w:t xml:space="preserve">o por el Patronato de la Fundación en su reunión de ___ </w:t>
      </w:r>
      <w:proofErr w:type="spellStart"/>
      <w:r w:rsidR="0028390D" w:rsidRPr="000D561C">
        <w:t>de</w:t>
      </w:r>
      <w:proofErr w:type="spellEnd"/>
      <w:r w:rsidR="0028390D" w:rsidRPr="000D561C">
        <w:t xml:space="preserve"> __________ </w:t>
      </w:r>
      <w:proofErr w:type="spellStart"/>
      <w:r w:rsidR="0028390D" w:rsidRPr="000D561C">
        <w:t>de</w:t>
      </w:r>
      <w:proofErr w:type="spellEnd"/>
      <w:r w:rsidR="0028390D" w:rsidRPr="000D561C">
        <w:t xml:space="preserve"> 2017</w:t>
      </w:r>
      <w:r w:rsidRPr="000D561C">
        <w:t>, entrando en vigor al día</w:t>
      </w:r>
      <w:r w:rsidR="0028390D" w:rsidRPr="000D561C">
        <w:t xml:space="preserve"> </w:t>
      </w:r>
      <w:r w:rsidRPr="000D561C">
        <w:t>siguiente y estará vigente en tanto no se apruebe su modificación.</w:t>
      </w:r>
    </w:p>
    <w:p w:rsidR="0064531A" w:rsidRPr="000D561C" w:rsidRDefault="0064531A" w:rsidP="00AA333D">
      <w:pPr>
        <w:spacing w:after="0" w:line="312" w:lineRule="auto"/>
        <w:jc w:val="both"/>
      </w:pPr>
    </w:p>
    <w:p w:rsidR="00ED7246" w:rsidRPr="0032063B" w:rsidRDefault="003647E4" w:rsidP="00706F23">
      <w:pPr>
        <w:spacing w:after="0" w:line="312" w:lineRule="auto"/>
        <w:jc w:val="center"/>
      </w:pPr>
      <w:r w:rsidRPr="000D561C">
        <w:rPr>
          <w:b/>
        </w:rPr>
        <w:t>_____________________________</w:t>
      </w:r>
    </w:p>
    <w:sectPr w:rsidR="00ED7246" w:rsidRPr="0032063B" w:rsidSect="00F96E98">
      <w:headerReference w:type="default" r:id="rId9"/>
      <w:footerReference w:type="default" r:id="rId10"/>
      <w:headerReference w:type="first" r:id="rId11"/>
      <w:pgSz w:w="11906" w:h="16838" w:code="9"/>
      <w:pgMar w:top="1985" w:right="1701" w:bottom="1418" w:left="170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BDD" w:rsidRDefault="00674BDD" w:rsidP="000F763D">
      <w:pPr>
        <w:spacing w:after="0" w:line="240" w:lineRule="auto"/>
      </w:pPr>
      <w:r>
        <w:separator/>
      </w:r>
    </w:p>
  </w:endnote>
  <w:endnote w:type="continuationSeparator" w:id="0">
    <w:p w:rsidR="00674BDD" w:rsidRDefault="00674BDD" w:rsidP="000F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Light">
    <w:altName w:val="Arial"/>
    <w:panose1 w:val="00000000000000000000"/>
    <w:charset w:val="00"/>
    <w:family w:val="modern"/>
    <w:notTrueType/>
    <w:pitch w:val="variable"/>
    <w:sig w:usb0="800000AF" w:usb1="4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C00000"/>
      </w:rPr>
      <w:id w:val="-22174306"/>
      <w:docPartObj>
        <w:docPartGallery w:val="Page Numbers (Bottom of Page)"/>
        <w:docPartUnique/>
      </w:docPartObj>
    </w:sdtPr>
    <w:sdtEndPr>
      <w:rPr>
        <w:color w:val="auto"/>
      </w:rPr>
    </w:sdtEndPr>
    <w:sdtContent>
      <w:p w:rsidR="00674BDD" w:rsidRPr="00AE1EF3" w:rsidRDefault="00674BDD">
        <w:pPr>
          <w:pStyle w:val="Piedepgina"/>
          <w:jc w:val="right"/>
          <w:rPr>
            <w:color w:val="C00000"/>
          </w:rPr>
        </w:pPr>
      </w:p>
      <w:p w:rsidR="00674BDD" w:rsidRPr="00AE1EF3" w:rsidRDefault="00674BDD" w:rsidP="00AE1EF3">
        <w:pPr>
          <w:pStyle w:val="Piedepgina"/>
          <w:pBdr>
            <w:bottom w:val="single" w:sz="4" w:space="1" w:color="C00000"/>
          </w:pBdr>
          <w:jc w:val="right"/>
          <w:rPr>
            <w:color w:val="C00000"/>
          </w:rPr>
        </w:pPr>
      </w:p>
      <w:p w:rsidR="00674BDD" w:rsidRDefault="00674BDD" w:rsidP="00AE1EF3">
        <w:pPr>
          <w:pStyle w:val="Piedepgina"/>
          <w:jc w:val="both"/>
        </w:pPr>
      </w:p>
      <w:p w:rsidR="00674BDD" w:rsidRPr="00AE1EF3" w:rsidRDefault="00674BDD" w:rsidP="00AE1EF3">
        <w:pPr>
          <w:pStyle w:val="Piedepgina"/>
          <w:jc w:val="both"/>
        </w:pPr>
        <w:r w:rsidRPr="00AE1EF3">
          <w:t xml:space="preserve">Código de buenas prácticas </w:t>
        </w:r>
        <w:r w:rsidRPr="00AE1EF3">
          <w:tab/>
        </w:r>
        <w:r w:rsidRPr="00AE1EF3">
          <w:tab/>
        </w:r>
        <w:r w:rsidRPr="00AE1EF3">
          <w:fldChar w:fldCharType="begin"/>
        </w:r>
        <w:r w:rsidRPr="00AE1EF3">
          <w:instrText>PAGE   \* MERGEFORMAT</w:instrText>
        </w:r>
        <w:r w:rsidRPr="00AE1EF3">
          <w:fldChar w:fldCharType="separate"/>
        </w:r>
        <w:r w:rsidR="00725440">
          <w:rPr>
            <w:noProof/>
          </w:rPr>
          <w:t>6</w:t>
        </w:r>
        <w:r w:rsidRPr="00AE1EF3">
          <w:fldChar w:fldCharType="end"/>
        </w:r>
      </w:p>
    </w:sdtContent>
  </w:sdt>
  <w:p w:rsidR="00674BDD" w:rsidRDefault="00674B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BDD" w:rsidRDefault="00674BDD" w:rsidP="000F763D">
      <w:pPr>
        <w:spacing w:after="0" w:line="240" w:lineRule="auto"/>
      </w:pPr>
      <w:r>
        <w:separator/>
      </w:r>
    </w:p>
  </w:footnote>
  <w:footnote w:type="continuationSeparator" w:id="0">
    <w:p w:rsidR="00674BDD" w:rsidRDefault="00674BDD" w:rsidP="000F7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BDD" w:rsidRDefault="00F92A53" w:rsidP="00AE1EF3">
    <w:pPr>
      <w:pStyle w:val="Encabezado"/>
      <w:jc w:val="right"/>
    </w:pPr>
    <w:r>
      <w:rPr>
        <w:noProof/>
      </w:rPr>
      <w:drawing>
        <wp:inline distT="0" distB="0" distL="0" distR="0">
          <wp:extent cx="1237615" cy="83929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ndacio_Logos_V.jpg"/>
                  <pic:cNvPicPr/>
                </pic:nvPicPr>
                <pic:blipFill>
                  <a:blip r:embed="rId1">
                    <a:extLst>
                      <a:ext uri="{28A0092B-C50C-407E-A947-70E740481C1C}">
                        <a14:useLocalDpi xmlns:a14="http://schemas.microsoft.com/office/drawing/2010/main" val="0"/>
                      </a:ext>
                    </a:extLst>
                  </a:blip>
                  <a:stretch>
                    <a:fillRect/>
                  </a:stretch>
                </pic:blipFill>
                <pic:spPr>
                  <a:xfrm>
                    <a:off x="0" y="0"/>
                    <a:ext cx="1243983" cy="8436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C9F" w:rsidRDefault="000A7C9F"/>
  <w:p w:rsidR="000A7C9F" w:rsidRDefault="000A7C9F"/>
  <w:tbl>
    <w:tblPr>
      <w:tblStyle w:val="Tablaconcuadrcula"/>
      <w:tblpPr w:leftFromText="141" w:rightFromText="141" w:vertAnchor="text" w:horzAnchor="page" w:tblpX="7036" w:tblpY="-527"/>
      <w:tblW w:w="0" w:type="auto"/>
      <w:tblLook w:val="04A0" w:firstRow="1" w:lastRow="0" w:firstColumn="1" w:lastColumn="0" w:noHBand="0" w:noVBand="1"/>
    </w:tblPr>
    <w:tblGrid>
      <w:gridCol w:w="2065"/>
      <w:gridCol w:w="1805"/>
    </w:tblGrid>
    <w:tr w:rsidR="000A7C9F" w:rsidRPr="006E6305" w:rsidTr="000A7C9F">
      <w:tc>
        <w:tcPr>
          <w:tcW w:w="3870" w:type="dxa"/>
          <w:gridSpan w:val="2"/>
        </w:tcPr>
        <w:p w:rsidR="000A7C9F" w:rsidRPr="006E6305" w:rsidRDefault="000A7C9F" w:rsidP="000A7C9F">
          <w:pPr>
            <w:pStyle w:val="Encabezado"/>
            <w:rPr>
              <w:i/>
              <w:color w:val="2E74B5" w:themeColor="accent1" w:themeShade="BF"/>
              <w:sz w:val="18"/>
            </w:rPr>
          </w:pPr>
          <w:r>
            <w:rPr>
              <w:i/>
              <w:color w:val="2E74B5" w:themeColor="accent1" w:themeShade="BF"/>
              <w:sz w:val="18"/>
            </w:rPr>
            <w:t>Código de Buenas Prácticas</w:t>
          </w:r>
        </w:p>
      </w:tc>
    </w:tr>
    <w:tr w:rsidR="000A7C9F" w:rsidRPr="006E6305" w:rsidTr="000A7C9F">
      <w:tc>
        <w:tcPr>
          <w:tcW w:w="2065" w:type="dxa"/>
        </w:tcPr>
        <w:p w:rsidR="000A7C9F" w:rsidRPr="006E6305" w:rsidRDefault="000A7C9F" w:rsidP="000A7C9F">
          <w:pPr>
            <w:pStyle w:val="Encabezado"/>
            <w:rPr>
              <w:i/>
              <w:color w:val="2E74B5" w:themeColor="accent1" w:themeShade="BF"/>
              <w:sz w:val="18"/>
            </w:rPr>
          </w:pPr>
          <w:r w:rsidRPr="006E6305">
            <w:rPr>
              <w:i/>
              <w:color w:val="2E74B5" w:themeColor="accent1" w:themeShade="BF"/>
              <w:sz w:val="18"/>
            </w:rPr>
            <w:t>Versión:</w:t>
          </w:r>
          <w:r w:rsidR="00725440">
            <w:rPr>
              <w:i/>
              <w:color w:val="2E74B5" w:themeColor="accent1" w:themeShade="BF"/>
              <w:sz w:val="18"/>
            </w:rPr>
            <w:t xml:space="preserve"> 1</w:t>
          </w:r>
        </w:p>
      </w:tc>
      <w:tc>
        <w:tcPr>
          <w:tcW w:w="1805" w:type="dxa"/>
        </w:tcPr>
        <w:p w:rsidR="000A7C9F" w:rsidRPr="006E6305" w:rsidRDefault="000A7C9F" w:rsidP="000A7C9F">
          <w:pPr>
            <w:pStyle w:val="Encabezado"/>
            <w:rPr>
              <w:i/>
              <w:color w:val="2E74B5" w:themeColor="accent1" w:themeShade="BF"/>
              <w:sz w:val="18"/>
            </w:rPr>
          </w:pPr>
          <w:r>
            <w:rPr>
              <w:i/>
              <w:color w:val="2E74B5" w:themeColor="accent1" w:themeShade="BF"/>
              <w:sz w:val="18"/>
            </w:rPr>
            <w:t>Fecha:</w:t>
          </w:r>
          <w:r w:rsidR="00725440">
            <w:rPr>
              <w:i/>
              <w:color w:val="2E74B5" w:themeColor="accent1" w:themeShade="BF"/>
              <w:sz w:val="18"/>
            </w:rPr>
            <w:t xml:space="preserve"> 27 nov. 2017</w:t>
          </w:r>
        </w:p>
      </w:tc>
    </w:tr>
    <w:tr w:rsidR="000A7C9F" w:rsidRPr="006E6305" w:rsidTr="000A7C9F">
      <w:tc>
        <w:tcPr>
          <w:tcW w:w="2065" w:type="dxa"/>
        </w:tcPr>
        <w:p w:rsidR="000A7C9F" w:rsidRPr="006E6305" w:rsidRDefault="000A7C9F" w:rsidP="000A7C9F">
          <w:pPr>
            <w:pStyle w:val="Encabezado"/>
            <w:rPr>
              <w:i/>
              <w:color w:val="2E74B5" w:themeColor="accent1" w:themeShade="BF"/>
              <w:sz w:val="18"/>
            </w:rPr>
          </w:pPr>
          <w:r>
            <w:rPr>
              <w:i/>
              <w:color w:val="2E74B5" w:themeColor="accent1" w:themeShade="BF"/>
              <w:sz w:val="18"/>
            </w:rPr>
            <w:t>A</w:t>
          </w:r>
          <w:r w:rsidRPr="006E6305">
            <w:rPr>
              <w:i/>
              <w:color w:val="2E74B5" w:themeColor="accent1" w:themeShade="BF"/>
              <w:sz w:val="18"/>
            </w:rPr>
            <w:t>probado:</w:t>
          </w:r>
        </w:p>
      </w:tc>
      <w:tc>
        <w:tcPr>
          <w:tcW w:w="1805" w:type="dxa"/>
        </w:tcPr>
        <w:p w:rsidR="000A7C9F" w:rsidRPr="006E6305" w:rsidRDefault="00725440" w:rsidP="000A7C9F">
          <w:pPr>
            <w:pStyle w:val="Encabezado"/>
            <w:rPr>
              <w:i/>
              <w:color w:val="2E74B5" w:themeColor="accent1" w:themeShade="BF"/>
              <w:sz w:val="18"/>
            </w:rPr>
          </w:pPr>
          <w:r>
            <w:rPr>
              <w:i/>
              <w:color w:val="2E74B5" w:themeColor="accent1" w:themeShade="BF"/>
              <w:sz w:val="18"/>
            </w:rPr>
            <w:t>Patronato</w:t>
          </w:r>
        </w:p>
      </w:tc>
    </w:tr>
  </w:tbl>
  <w:p w:rsidR="00674BDD" w:rsidRDefault="00674B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E98"/>
    <w:multiLevelType w:val="hybridMultilevel"/>
    <w:tmpl w:val="B35EAD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D1A60"/>
    <w:multiLevelType w:val="multilevel"/>
    <w:tmpl w:val="25905FE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B621C2"/>
    <w:multiLevelType w:val="hybridMultilevel"/>
    <w:tmpl w:val="5A68A1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91523A"/>
    <w:multiLevelType w:val="hybridMultilevel"/>
    <w:tmpl w:val="6EA2AF16"/>
    <w:lvl w:ilvl="0" w:tplc="8C2E2A3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8EF4677"/>
    <w:multiLevelType w:val="multilevel"/>
    <w:tmpl w:val="330A8D74"/>
    <w:lvl w:ilvl="0">
      <w:start w:val="1"/>
      <w:numFmt w:val="decimal"/>
      <w:lvlText w:val="%1."/>
      <w:lvlJc w:val="left"/>
      <w:pPr>
        <w:ind w:left="720" w:hanging="360"/>
      </w:pPr>
      <w:rPr>
        <w:rFonts w:cs="Arial" w:hint="default"/>
        <w:sz w:val="20"/>
        <w:szCs w:val="20"/>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2436FC"/>
    <w:multiLevelType w:val="hybridMultilevel"/>
    <w:tmpl w:val="90D269AC"/>
    <w:lvl w:ilvl="0" w:tplc="05887890">
      <w:start w:val="9"/>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D71AAF"/>
    <w:multiLevelType w:val="hybridMultilevel"/>
    <w:tmpl w:val="E59A05F4"/>
    <w:lvl w:ilvl="0" w:tplc="BE72A61A">
      <w:start w:val="2"/>
      <w:numFmt w:val="bullet"/>
      <w:lvlText w:val="-"/>
      <w:lvlJc w:val="left"/>
      <w:pPr>
        <w:ind w:left="720" w:hanging="360"/>
      </w:pPr>
      <w:rPr>
        <w:rFonts w:ascii="DIN Light" w:eastAsiaTheme="minorEastAsia" w:hAnsi="DIN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D2790F"/>
    <w:multiLevelType w:val="multilevel"/>
    <w:tmpl w:val="47AE62AA"/>
    <w:lvl w:ilvl="0">
      <w:start w:val="4"/>
      <w:numFmt w:val="decimal"/>
      <w:lvlText w:val="%1."/>
      <w:lvlJc w:val="left"/>
      <w:pPr>
        <w:ind w:left="1080" w:hanging="360"/>
      </w:pPr>
      <w:rPr>
        <w:rFonts w:hint="default"/>
      </w:rPr>
    </w:lvl>
    <w:lvl w:ilvl="1">
      <w:start w:val="1"/>
      <w:numFmt w:val="decimal"/>
      <w:isLgl/>
      <w:lvlText w:val="%1.%2"/>
      <w:lvlJc w:val="left"/>
      <w:pPr>
        <w:ind w:left="1218" w:hanging="360"/>
      </w:pPr>
      <w:rPr>
        <w:rFonts w:hint="default"/>
        <w:color w:val="000000" w:themeColor="text1"/>
      </w:rPr>
    </w:lvl>
    <w:lvl w:ilvl="2">
      <w:start w:val="1"/>
      <w:numFmt w:val="decimal"/>
      <w:isLgl/>
      <w:lvlText w:val="%1.%2.%3"/>
      <w:lvlJc w:val="left"/>
      <w:pPr>
        <w:ind w:left="1716" w:hanging="720"/>
      </w:pPr>
      <w:rPr>
        <w:rFonts w:hint="default"/>
        <w:color w:val="000000" w:themeColor="text1"/>
      </w:rPr>
    </w:lvl>
    <w:lvl w:ilvl="3">
      <w:start w:val="1"/>
      <w:numFmt w:val="decimal"/>
      <w:isLgl/>
      <w:lvlText w:val="%1.%2.%3.%4"/>
      <w:lvlJc w:val="left"/>
      <w:pPr>
        <w:ind w:left="1854" w:hanging="720"/>
      </w:pPr>
      <w:rPr>
        <w:rFonts w:hint="default"/>
        <w:color w:val="000000" w:themeColor="text1"/>
      </w:rPr>
    </w:lvl>
    <w:lvl w:ilvl="4">
      <w:start w:val="1"/>
      <w:numFmt w:val="decimal"/>
      <w:isLgl/>
      <w:lvlText w:val="%1.%2.%3.%4.%5"/>
      <w:lvlJc w:val="left"/>
      <w:pPr>
        <w:ind w:left="2352" w:hanging="1080"/>
      </w:pPr>
      <w:rPr>
        <w:rFonts w:hint="default"/>
        <w:color w:val="000000" w:themeColor="text1"/>
      </w:rPr>
    </w:lvl>
    <w:lvl w:ilvl="5">
      <w:start w:val="1"/>
      <w:numFmt w:val="decimal"/>
      <w:isLgl/>
      <w:lvlText w:val="%1.%2.%3.%4.%5.%6"/>
      <w:lvlJc w:val="left"/>
      <w:pPr>
        <w:ind w:left="2490" w:hanging="1080"/>
      </w:pPr>
      <w:rPr>
        <w:rFonts w:hint="default"/>
        <w:color w:val="000000" w:themeColor="text1"/>
      </w:rPr>
    </w:lvl>
    <w:lvl w:ilvl="6">
      <w:start w:val="1"/>
      <w:numFmt w:val="decimal"/>
      <w:isLgl/>
      <w:lvlText w:val="%1.%2.%3.%4.%5.%6.%7"/>
      <w:lvlJc w:val="left"/>
      <w:pPr>
        <w:ind w:left="2988" w:hanging="1440"/>
      </w:pPr>
      <w:rPr>
        <w:rFonts w:hint="default"/>
        <w:color w:val="000000" w:themeColor="text1"/>
      </w:rPr>
    </w:lvl>
    <w:lvl w:ilvl="7">
      <w:start w:val="1"/>
      <w:numFmt w:val="decimal"/>
      <w:isLgl/>
      <w:lvlText w:val="%1.%2.%3.%4.%5.%6.%7.%8"/>
      <w:lvlJc w:val="left"/>
      <w:pPr>
        <w:ind w:left="3126" w:hanging="1440"/>
      </w:pPr>
      <w:rPr>
        <w:rFonts w:hint="default"/>
        <w:color w:val="000000" w:themeColor="text1"/>
      </w:rPr>
    </w:lvl>
    <w:lvl w:ilvl="8">
      <w:start w:val="1"/>
      <w:numFmt w:val="decimal"/>
      <w:isLgl/>
      <w:lvlText w:val="%1.%2.%3.%4.%5.%6.%7.%8.%9"/>
      <w:lvlJc w:val="left"/>
      <w:pPr>
        <w:ind w:left="3624" w:hanging="1800"/>
      </w:pPr>
      <w:rPr>
        <w:rFonts w:hint="default"/>
        <w:color w:val="000000" w:themeColor="text1"/>
      </w:rPr>
    </w:lvl>
  </w:abstractNum>
  <w:abstractNum w:abstractNumId="8" w15:restartNumberingAfterBreak="0">
    <w:nsid w:val="28C95DA5"/>
    <w:multiLevelType w:val="hybridMultilevel"/>
    <w:tmpl w:val="BE8E00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F042CD"/>
    <w:multiLevelType w:val="hybridMultilevel"/>
    <w:tmpl w:val="0F14DBEA"/>
    <w:lvl w:ilvl="0" w:tplc="B4EA013E">
      <w:start w:val="1"/>
      <w:numFmt w:val="upperRoman"/>
      <w:lvlText w:val="%1."/>
      <w:lvlJc w:val="left"/>
      <w:pPr>
        <w:ind w:left="1080" w:hanging="720"/>
      </w:pPr>
      <w:rPr>
        <w:rFonts w:hint="default"/>
      </w:rPr>
    </w:lvl>
    <w:lvl w:ilvl="1" w:tplc="AEEC2200">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F33FB"/>
    <w:multiLevelType w:val="hybridMultilevel"/>
    <w:tmpl w:val="E2E05B9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F2E29F6"/>
    <w:multiLevelType w:val="hybridMultilevel"/>
    <w:tmpl w:val="33D4BF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F17C4E"/>
    <w:multiLevelType w:val="hybridMultilevel"/>
    <w:tmpl w:val="FBC20D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271E32"/>
    <w:multiLevelType w:val="hybridMultilevel"/>
    <w:tmpl w:val="CB1A3F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2C264D"/>
    <w:multiLevelType w:val="multilevel"/>
    <w:tmpl w:val="330A8D74"/>
    <w:lvl w:ilvl="0">
      <w:start w:val="1"/>
      <w:numFmt w:val="decimal"/>
      <w:lvlText w:val="%1."/>
      <w:lvlJc w:val="left"/>
      <w:pPr>
        <w:ind w:left="720" w:hanging="360"/>
      </w:pPr>
      <w:rPr>
        <w:rFonts w:cs="Arial" w:hint="default"/>
        <w:sz w:val="20"/>
        <w:szCs w:val="20"/>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91401B0"/>
    <w:multiLevelType w:val="hybridMultilevel"/>
    <w:tmpl w:val="FBC20D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A95743"/>
    <w:multiLevelType w:val="hybridMultilevel"/>
    <w:tmpl w:val="100857E0"/>
    <w:lvl w:ilvl="0" w:tplc="8BBAE432">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BC40975"/>
    <w:multiLevelType w:val="multilevel"/>
    <w:tmpl w:val="218EA6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FC75F9"/>
    <w:multiLevelType w:val="hybridMultilevel"/>
    <w:tmpl w:val="45E491A2"/>
    <w:lvl w:ilvl="0" w:tplc="9CFAC71A">
      <w:start w:val="3"/>
      <w:numFmt w:val="bullet"/>
      <w:lvlText w:val="-"/>
      <w:lvlJc w:val="left"/>
      <w:pPr>
        <w:ind w:left="3240" w:hanging="360"/>
      </w:pPr>
      <w:rPr>
        <w:rFonts w:ascii="Calibri" w:eastAsia="Calibri" w:hAnsi="Calibri" w:cs="Times New Roman" w:hint="default"/>
        <w:i w:val="0"/>
        <w:color w:val="000000"/>
        <w:sz w:val="22"/>
      </w:rPr>
    </w:lvl>
    <w:lvl w:ilvl="1" w:tplc="0C0A0003">
      <w:start w:val="1"/>
      <w:numFmt w:val="bullet"/>
      <w:lvlText w:val="o"/>
      <w:lvlJc w:val="left"/>
      <w:pPr>
        <w:ind w:left="3960" w:hanging="360"/>
      </w:pPr>
      <w:rPr>
        <w:rFonts w:ascii="Courier New" w:hAnsi="Courier New" w:cs="Courier New" w:hint="default"/>
      </w:rPr>
    </w:lvl>
    <w:lvl w:ilvl="2" w:tplc="0C0A0005">
      <w:start w:val="1"/>
      <w:numFmt w:val="bullet"/>
      <w:lvlText w:val=""/>
      <w:lvlJc w:val="left"/>
      <w:pPr>
        <w:ind w:left="4680" w:hanging="360"/>
      </w:pPr>
      <w:rPr>
        <w:rFonts w:ascii="Wingdings" w:hAnsi="Wingdings" w:hint="default"/>
      </w:rPr>
    </w:lvl>
    <w:lvl w:ilvl="3" w:tplc="0C0A0001">
      <w:start w:val="1"/>
      <w:numFmt w:val="bullet"/>
      <w:lvlText w:val=""/>
      <w:lvlJc w:val="left"/>
      <w:pPr>
        <w:ind w:left="5400" w:hanging="360"/>
      </w:pPr>
      <w:rPr>
        <w:rFonts w:ascii="Symbol" w:hAnsi="Symbol" w:hint="default"/>
      </w:rPr>
    </w:lvl>
    <w:lvl w:ilvl="4" w:tplc="0C0A0003">
      <w:start w:val="1"/>
      <w:numFmt w:val="bullet"/>
      <w:lvlText w:val="o"/>
      <w:lvlJc w:val="left"/>
      <w:pPr>
        <w:ind w:left="6120" w:hanging="360"/>
      </w:pPr>
      <w:rPr>
        <w:rFonts w:ascii="Courier New" w:hAnsi="Courier New" w:cs="Courier New" w:hint="default"/>
      </w:rPr>
    </w:lvl>
    <w:lvl w:ilvl="5" w:tplc="0C0A0005">
      <w:start w:val="1"/>
      <w:numFmt w:val="bullet"/>
      <w:lvlText w:val=""/>
      <w:lvlJc w:val="left"/>
      <w:pPr>
        <w:ind w:left="6840" w:hanging="360"/>
      </w:pPr>
      <w:rPr>
        <w:rFonts w:ascii="Wingdings" w:hAnsi="Wingdings" w:hint="default"/>
      </w:rPr>
    </w:lvl>
    <w:lvl w:ilvl="6" w:tplc="0C0A0001">
      <w:start w:val="1"/>
      <w:numFmt w:val="bullet"/>
      <w:lvlText w:val=""/>
      <w:lvlJc w:val="left"/>
      <w:pPr>
        <w:ind w:left="7560" w:hanging="360"/>
      </w:pPr>
      <w:rPr>
        <w:rFonts w:ascii="Symbol" w:hAnsi="Symbol" w:hint="default"/>
      </w:rPr>
    </w:lvl>
    <w:lvl w:ilvl="7" w:tplc="0C0A0003">
      <w:start w:val="1"/>
      <w:numFmt w:val="bullet"/>
      <w:lvlText w:val="o"/>
      <w:lvlJc w:val="left"/>
      <w:pPr>
        <w:ind w:left="8280" w:hanging="360"/>
      </w:pPr>
      <w:rPr>
        <w:rFonts w:ascii="Courier New" w:hAnsi="Courier New" w:cs="Courier New" w:hint="default"/>
      </w:rPr>
    </w:lvl>
    <w:lvl w:ilvl="8" w:tplc="0C0A0005">
      <w:start w:val="1"/>
      <w:numFmt w:val="bullet"/>
      <w:lvlText w:val=""/>
      <w:lvlJc w:val="left"/>
      <w:pPr>
        <w:ind w:left="9000" w:hanging="360"/>
      </w:pPr>
      <w:rPr>
        <w:rFonts w:ascii="Wingdings" w:hAnsi="Wingdings" w:hint="default"/>
      </w:rPr>
    </w:lvl>
  </w:abstractNum>
  <w:abstractNum w:abstractNumId="19" w15:restartNumberingAfterBreak="0">
    <w:nsid w:val="3CF9621A"/>
    <w:multiLevelType w:val="hybridMultilevel"/>
    <w:tmpl w:val="2C66A2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365438"/>
    <w:multiLevelType w:val="multilevel"/>
    <w:tmpl w:val="6AA48B3E"/>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 w15:restartNumberingAfterBreak="0">
    <w:nsid w:val="3EC370A0"/>
    <w:multiLevelType w:val="multilevel"/>
    <w:tmpl w:val="D5AEED7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EF1A5A"/>
    <w:multiLevelType w:val="hybridMultilevel"/>
    <w:tmpl w:val="4578A0AC"/>
    <w:lvl w:ilvl="0" w:tplc="C53056C0">
      <w:start w:val="4"/>
      <w:numFmt w:val="decimal"/>
      <w:lvlText w:val="3.%1."/>
      <w:lvlJc w:val="left"/>
      <w:pPr>
        <w:ind w:left="108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4C91C92"/>
    <w:multiLevelType w:val="multilevel"/>
    <w:tmpl w:val="928A1B3E"/>
    <w:lvl w:ilvl="0">
      <w:start w:val="4"/>
      <w:numFmt w:val="decimal"/>
      <w:lvlText w:val="%1."/>
      <w:lvlJc w:val="left"/>
      <w:pPr>
        <w:ind w:left="360" w:hanging="360"/>
      </w:pPr>
      <w:rPr>
        <w:rFonts w:hint="default"/>
        <w:color w:val="000000" w:themeColor="text1"/>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24" w15:restartNumberingAfterBreak="0">
    <w:nsid w:val="45A50634"/>
    <w:multiLevelType w:val="multilevel"/>
    <w:tmpl w:val="54D25294"/>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0C6F3A"/>
    <w:multiLevelType w:val="hybridMultilevel"/>
    <w:tmpl w:val="2D28CD98"/>
    <w:lvl w:ilvl="0" w:tplc="C9BCE14E">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524265"/>
    <w:multiLevelType w:val="hybridMultilevel"/>
    <w:tmpl w:val="D494E1B0"/>
    <w:lvl w:ilvl="0" w:tplc="7DCA360E">
      <w:start w:val="1"/>
      <w:numFmt w:val="decimal"/>
      <w:lvlText w:val="3.%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3E24806"/>
    <w:multiLevelType w:val="hybridMultilevel"/>
    <w:tmpl w:val="06F403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F87F97"/>
    <w:multiLevelType w:val="multilevel"/>
    <w:tmpl w:val="475AC16A"/>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0D46080"/>
    <w:multiLevelType w:val="multilevel"/>
    <w:tmpl w:val="F14EFAE4"/>
    <w:lvl w:ilvl="0">
      <w:start w:val="6"/>
      <w:numFmt w:val="decimal"/>
      <w:lvlText w:val="%1."/>
      <w:lvlJc w:val="left"/>
      <w:pPr>
        <w:ind w:left="360" w:hanging="360"/>
      </w:pPr>
      <w:rPr>
        <w:rFonts w:hint="default"/>
      </w:rPr>
    </w:lvl>
    <w:lvl w:ilvl="1">
      <w:start w:val="5"/>
      <w:numFmt w:val="decimal"/>
      <w:lvlText w:val="3.%2."/>
      <w:lvlJc w:val="left"/>
      <w:pPr>
        <w:ind w:left="858"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82338B"/>
    <w:multiLevelType w:val="multilevel"/>
    <w:tmpl w:val="6C7C5F02"/>
    <w:lvl w:ilvl="0">
      <w:start w:val="1"/>
      <w:numFmt w:val="decimal"/>
      <w:lvlText w:val="%1."/>
      <w:lvlJc w:val="left"/>
      <w:pPr>
        <w:ind w:left="360" w:hanging="360"/>
      </w:pPr>
      <w:rPr>
        <w:rFonts w:hint="default"/>
      </w:rPr>
    </w:lvl>
    <w:lvl w:ilvl="1">
      <w:start w:val="1"/>
      <w:numFmt w:val="decimal"/>
      <w:lvlText w:val="3.%2."/>
      <w:lvlJc w:val="left"/>
      <w:pPr>
        <w:ind w:left="858" w:hanging="432"/>
      </w:pPr>
      <w:rPr>
        <w:rFonts w:hint="default"/>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8E5221"/>
    <w:multiLevelType w:val="hybridMultilevel"/>
    <w:tmpl w:val="3B2219AA"/>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E7A02C1"/>
    <w:multiLevelType w:val="multilevel"/>
    <w:tmpl w:val="330A8D74"/>
    <w:lvl w:ilvl="0">
      <w:start w:val="1"/>
      <w:numFmt w:val="decimal"/>
      <w:lvlText w:val="%1."/>
      <w:lvlJc w:val="left"/>
      <w:pPr>
        <w:ind w:left="720" w:hanging="360"/>
      </w:pPr>
      <w:rPr>
        <w:rFonts w:cs="Arial" w:hint="default"/>
        <w:sz w:val="20"/>
        <w:szCs w:val="20"/>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04430F5"/>
    <w:multiLevelType w:val="multilevel"/>
    <w:tmpl w:val="C20862A8"/>
    <w:lvl w:ilvl="0">
      <w:start w:val="1"/>
      <w:numFmt w:val="lowerLetter"/>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D7198D"/>
    <w:multiLevelType w:val="hybridMultilevel"/>
    <w:tmpl w:val="E2660828"/>
    <w:lvl w:ilvl="0" w:tplc="3AE4A642">
      <w:start w:val="1"/>
      <w:numFmt w:val="bullet"/>
      <w:lvlText w:val="-"/>
      <w:lvlJc w:val="left"/>
      <w:pPr>
        <w:ind w:left="720" w:hanging="360"/>
      </w:pPr>
      <w:rPr>
        <w:rFonts w:ascii="Calibri" w:eastAsiaTheme="minorHAnsi" w:hAnsi="Calibri" w:cstheme="minorBidi"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5C3971"/>
    <w:multiLevelType w:val="hybridMultilevel"/>
    <w:tmpl w:val="E2E05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2B5E5D"/>
    <w:multiLevelType w:val="multilevel"/>
    <w:tmpl w:val="192886EE"/>
    <w:lvl w:ilvl="0">
      <w:start w:val="6"/>
      <w:numFmt w:val="decimal"/>
      <w:lvlText w:val="%1."/>
      <w:lvlJc w:val="left"/>
      <w:pPr>
        <w:ind w:left="360" w:hanging="360"/>
      </w:pPr>
      <w:rPr>
        <w:rFonts w:hint="default"/>
      </w:rPr>
    </w:lvl>
    <w:lvl w:ilvl="1">
      <w:start w:val="6"/>
      <w:numFmt w:val="decimal"/>
      <w:lvlText w:val="3.%2."/>
      <w:lvlJc w:val="left"/>
      <w:pPr>
        <w:ind w:left="858" w:hanging="432"/>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ED61C4"/>
    <w:multiLevelType w:val="multilevel"/>
    <w:tmpl w:val="C8E22D1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157215"/>
    <w:multiLevelType w:val="hybridMultilevel"/>
    <w:tmpl w:val="6F06D1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AA85D59"/>
    <w:multiLevelType w:val="hybridMultilevel"/>
    <w:tmpl w:val="D35C0DC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CD961C1"/>
    <w:multiLevelType w:val="hybridMultilevel"/>
    <w:tmpl w:val="CB1A3F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5"/>
  </w:num>
  <w:num w:numId="3">
    <w:abstractNumId w:val="10"/>
  </w:num>
  <w:num w:numId="4">
    <w:abstractNumId w:val="6"/>
  </w:num>
  <w:num w:numId="5">
    <w:abstractNumId w:val="16"/>
  </w:num>
  <w:num w:numId="6">
    <w:abstractNumId w:val="24"/>
  </w:num>
  <w:num w:numId="7">
    <w:abstractNumId w:val="40"/>
  </w:num>
  <w:num w:numId="8">
    <w:abstractNumId w:val="13"/>
  </w:num>
  <w:num w:numId="9">
    <w:abstractNumId w:val="32"/>
  </w:num>
  <w:num w:numId="10">
    <w:abstractNumId w:val="4"/>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30"/>
  </w:num>
  <w:num w:numId="16">
    <w:abstractNumId w:val="7"/>
  </w:num>
  <w:num w:numId="17">
    <w:abstractNumId w:val="11"/>
  </w:num>
  <w:num w:numId="18">
    <w:abstractNumId w:val="8"/>
  </w:num>
  <w:num w:numId="19">
    <w:abstractNumId w:val="2"/>
  </w:num>
  <w:num w:numId="20">
    <w:abstractNumId w:val="9"/>
  </w:num>
  <w:num w:numId="21">
    <w:abstractNumId w:val="0"/>
  </w:num>
  <w:num w:numId="22">
    <w:abstractNumId w:val="26"/>
  </w:num>
  <w:num w:numId="23">
    <w:abstractNumId w:val="22"/>
  </w:num>
  <w:num w:numId="24">
    <w:abstractNumId w:val="29"/>
  </w:num>
  <w:num w:numId="25">
    <w:abstractNumId w:val="36"/>
  </w:num>
  <w:num w:numId="26">
    <w:abstractNumId w:val="20"/>
  </w:num>
  <w:num w:numId="27">
    <w:abstractNumId w:val="38"/>
  </w:num>
  <w:num w:numId="28">
    <w:abstractNumId w:val="27"/>
  </w:num>
  <w:num w:numId="29">
    <w:abstractNumId w:val="25"/>
  </w:num>
  <w:num w:numId="30">
    <w:abstractNumId w:val="12"/>
  </w:num>
  <w:num w:numId="31">
    <w:abstractNumId w:val="19"/>
  </w:num>
  <w:num w:numId="32">
    <w:abstractNumId w:val="35"/>
  </w:num>
  <w:num w:numId="33">
    <w:abstractNumId w:val="23"/>
  </w:num>
  <w:num w:numId="34">
    <w:abstractNumId w:val="31"/>
  </w:num>
  <w:num w:numId="35">
    <w:abstractNumId w:val="17"/>
  </w:num>
  <w:num w:numId="36">
    <w:abstractNumId w:val="21"/>
  </w:num>
  <w:num w:numId="37">
    <w:abstractNumId w:val="37"/>
  </w:num>
  <w:num w:numId="38">
    <w:abstractNumId w:val="28"/>
  </w:num>
  <w:num w:numId="39">
    <w:abstractNumId w:val="1"/>
  </w:num>
  <w:num w:numId="40">
    <w:abstractNumId w:val="18"/>
  </w:num>
  <w:num w:numId="41">
    <w:abstractNumId w:val="3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2BA"/>
    <w:rsid w:val="00000C2E"/>
    <w:rsid w:val="00001315"/>
    <w:rsid w:val="000017BC"/>
    <w:rsid w:val="00003AA0"/>
    <w:rsid w:val="00003DB5"/>
    <w:rsid w:val="00010042"/>
    <w:rsid w:val="00011A81"/>
    <w:rsid w:val="00011B47"/>
    <w:rsid w:val="0001369A"/>
    <w:rsid w:val="00014B71"/>
    <w:rsid w:val="0001587E"/>
    <w:rsid w:val="000165A7"/>
    <w:rsid w:val="00020895"/>
    <w:rsid w:val="000212BA"/>
    <w:rsid w:val="00026440"/>
    <w:rsid w:val="00026E9E"/>
    <w:rsid w:val="00027A7D"/>
    <w:rsid w:val="00027BF5"/>
    <w:rsid w:val="00031A78"/>
    <w:rsid w:val="00034E05"/>
    <w:rsid w:val="00040A6F"/>
    <w:rsid w:val="00043B65"/>
    <w:rsid w:val="00044334"/>
    <w:rsid w:val="0004675E"/>
    <w:rsid w:val="00050DBE"/>
    <w:rsid w:val="000531CF"/>
    <w:rsid w:val="00054512"/>
    <w:rsid w:val="0005494F"/>
    <w:rsid w:val="00055209"/>
    <w:rsid w:val="000611C2"/>
    <w:rsid w:val="000629D1"/>
    <w:rsid w:val="000639AC"/>
    <w:rsid w:val="0006482D"/>
    <w:rsid w:val="0006485D"/>
    <w:rsid w:val="00067698"/>
    <w:rsid w:val="000703D2"/>
    <w:rsid w:val="00071E4E"/>
    <w:rsid w:val="00072526"/>
    <w:rsid w:val="0007444B"/>
    <w:rsid w:val="0007527B"/>
    <w:rsid w:val="0007635E"/>
    <w:rsid w:val="00080695"/>
    <w:rsid w:val="000846A8"/>
    <w:rsid w:val="00090505"/>
    <w:rsid w:val="00091148"/>
    <w:rsid w:val="00091CD8"/>
    <w:rsid w:val="00093444"/>
    <w:rsid w:val="00093E4B"/>
    <w:rsid w:val="00094245"/>
    <w:rsid w:val="000963BE"/>
    <w:rsid w:val="0009797A"/>
    <w:rsid w:val="000A070E"/>
    <w:rsid w:val="000A1579"/>
    <w:rsid w:val="000A1C92"/>
    <w:rsid w:val="000A2414"/>
    <w:rsid w:val="000A301B"/>
    <w:rsid w:val="000A3369"/>
    <w:rsid w:val="000A43B5"/>
    <w:rsid w:val="000A52FA"/>
    <w:rsid w:val="000A59DF"/>
    <w:rsid w:val="000A5B38"/>
    <w:rsid w:val="000A6AD4"/>
    <w:rsid w:val="000A6CC3"/>
    <w:rsid w:val="000A7C9F"/>
    <w:rsid w:val="000B2AA8"/>
    <w:rsid w:val="000B415D"/>
    <w:rsid w:val="000B5C7E"/>
    <w:rsid w:val="000B6288"/>
    <w:rsid w:val="000B6A3B"/>
    <w:rsid w:val="000C0A82"/>
    <w:rsid w:val="000C115D"/>
    <w:rsid w:val="000C1645"/>
    <w:rsid w:val="000C1F10"/>
    <w:rsid w:val="000C4092"/>
    <w:rsid w:val="000C40D7"/>
    <w:rsid w:val="000C5187"/>
    <w:rsid w:val="000C7277"/>
    <w:rsid w:val="000D0E7C"/>
    <w:rsid w:val="000D2BD1"/>
    <w:rsid w:val="000D561C"/>
    <w:rsid w:val="000E240B"/>
    <w:rsid w:val="000E2E14"/>
    <w:rsid w:val="000E4C8B"/>
    <w:rsid w:val="000E5586"/>
    <w:rsid w:val="000F00BE"/>
    <w:rsid w:val="000F21FA"/>
    <w:rsid w:val="000F497C"/>
    <w:rsid w:val="000F4CEB"/>
    <w:rsid w:val="000F763D"/>
    <w:rsid w:val="001004F2"/>
    <w:rsid w:val="00100767"/>
    <w:rsid w:val="00100C1C"/>
    <w:rsid w:val="00100E08"/>
    <w:rsid w:val="00102AAE"/>
    <w:rsid w:val="00103BAA"/>
    <w:rsid w:val="00105030"/>
    <w:rsid w:val="00106FF2"/>
    <w:rsid w:val="00107A31"/>
    <w:rsid w:val="0011002E"/>
    <w:rsid w:val="00110B08"/>
    <w:rsid w:val="00116E96"/>
    <w:rsid w:val="00117A36"/>
    <w:rsid w:val="00122681"/>
    <w:rsid w:val="00122DFE"/>
    <w:rsid w:val="00125D33"/>
    <w:rsid w:val="0012707B"/>
    <w:rsid w:val="0012769B"/>
    <w:rsid w:val="00130BB4"/>
    <w:rsid w:val="00130EBE"/>
    <w:rsid w:val="00131A08"/>
    <w:rsid w:val="00131E3A"/>
    <w:rsid w:val="0013497A"/>
    <w:rsid w:val="00134A03"/>
    <w:rsid w:val="0013580D"/>
    <w:rsid w:val="00135E07"/>
    <w:rsid w:val="00136E33"/>
    <w:rsid w:val="0013766A"/>
    <w:rsid w:val="00137746"/>
    <w:rsid w:val="001431B6"/>
    <w:rsid w:val="00144561"/>
    <w:rsid w:val="00146DEA"/>
    <w:rsid w:val="00146FC6"/>
    <w:rsid w:val="00151934"/>
    <w:rsid w:val="00151A9B"/>
    <w:rsid w:val="00155527"/>
    <w:rsid w:val="001567E6"/>
    <w:rsid w:val="00160DFB"/>
    <w:rsid w:val="00160F61"/>
    <w:rsid w:val="0016108C"/>
    <w:rsid w:val="00161C48"/>
    <w:rsid w:val="00163F94"/>
    <w:rsid w:val="00164121"/>
    <w:rsid w:val="0016456A"/>
    <w:rsid w:val="001667A6"/>
    <w:rsid w:val="00166E12"/>
    <w:rsid w:val="00173561"/>
    <w:rsid w:val="00173DA5"/>
    <w:rsid w:val="0017579C"/>
    <w:rsid w:val="00176F7F"/>
    <w:rsid w:val="00177697"/>
    <w:rsid w:val="00180E16"/>
    <w:rsid w:val="00181460"/>
    <w:rsid w:val="00181DF0"/>
    <w:rsid w:val="001829BD"/>
    <w:rsid w:val="001842A7"/>
    <w:rsid w:val="00185D84"/>
    <w:rsid w:val="0019006C"/>
    <w:rsid w:val="0019168C"/>
    <w:rsid w:val="001931BC"/>
    <w:rsid w:val="001936EC"/>
    <w:rsid w:val="00194C8B"/>
    <w:rsid w:val="00194F7E"/>
    <w:rsid w:val="001959A2"/>
    <w:rsid w:val="001A0482"/>
    <w:rsid w:val="001A0E29"/>
    <w:rsid w:val="001A1777"/>
    <w:rsid w:val="001A185A"/>
    <w:rsid w:val="001A1C64"/>
    <w:rsid w:val="001A225F"/>
    <w:rsid w:val="001A2C07"/>
    <w:rsid w:val="001A55B4"/>
    <w:rsid w:val="001A5D7F"/>
    <w:rsid w:val="001A5E53"/>
    <w:rsid w:val="001A6F1C"/>
    <w:rsid w:val="001A71FC"/>
    <w:rsid w:val="001B0CD0"/>
    <w:rsid w:val="001B3CA8"/>
    <w:rsid w:val="001B46CB"/>
    <w:rsid w:val="001B4EC3"/>
    <w:rsid w:val="001B62CB"/>
    <w:rsid w:val="001B75FF"/>
    <w:rsid w:val="001C0231"/>
    <w:rsid w:val="001C051B"/>
    <w:rsid w:val="001C0EBE"/>
    <w:rsid w:val="001C1BB5"/>
    <w:rsid w:val="001C248D"/>
    <w:rsid w:val="001C31C9"/>
    <w:rsid w:val="001C3284"/>
    <w:rsid w:val="001C3532"/>
    <w:rsid w:val="001C3612"/>
    <w:rsid w:val="001C3873"/>
    <w:rsid w:val="001C570B"/>
    <w:rsid w:val="001C5F72"/>
    <w:rsid w:val="001C6DD6"/>
    <w:rsid w:val="001C78B7"/>
    <w:rsid w:val="001C7FC5"/>
    <w:rsid w:val="001D13A1"/>
    <w:rsid w:val="001D2341"/>
    <w:rsid w:val="001D23BD"/>
    <w:rsid w:val="001D429C"/>
    <w:rsid w:val="001D5F96"/>
    <w:rsid w:val="001D6445"/>
    <w:rsid w:val="001D6609"/>
    <w:rsid w:val="001D761F"/>
    <w:rsid w:val="001D7F9A"/>
    <w:rsid w:val="001E0B62"/>
    <w:rsid w:val="001E0EDF"/>
    <w:rsid w:val="001E3008"/>
    <w:rsid w:val="001E3A1A"/>
    <w:rsid w:val="001E44D2"/>
    <w:rsid w:val="001E44DB"/>
    <w:rsid w:val="001E4B1C"/>
    <w:rsid w:val="001E5D4C"/>
    <w:rsid w:val="001F1BC1"/>
    <w:rsid w:val="001F2E00"/>
    <w:rsid w:val="001F2EA3"/>
    <w:rsid w:val="001F3B74"/>
    <w:rsid w:val="001F5921"/>
    <w:rsid w:val="001F65A4"/>
    <w:rsid w:val="00201B7D"/>
    <w:rsid w:val="002032DB"/>
    <w:rsid w:val="00203CB4"/>
    <w:rsid w:val="00204B1B"/>
    <w:rsid w:val="0020607F"/>
    <w:rsid w:val="002063BB"/>
    <w:rsid w:val="002111BB"/>
    <w:rsid w:val="00212FAE"/>
    <w:rsid w:val="0021428B"/>
    <w:rsid w:val="00214A4D"/>
    <w:rsid w:val="00216365"/>
    <w:rsid w:val="0021660C"/>
    <w:rsid w:val="00220266"/>
    <w:rsid w:val="002211E6"/>
    <w:rsid w:val="00221DC9"/>
    <w:rsid w:val="00221E7B"/>
    <w:rsid w:val="00222B50"/>
    <w:rsid w:val="0022354D"/>
    <w:rsid w:val="0022507D"/>
    <w:rsid w:val="002262F1"/>
    <w:rsid w:val="0023367C"/>
    <w:rsid w:val="0023661A"/>
    <w:rsid w:val="00236646"/>
    <w:rsid w:val="00240636"/>
    <w:rsid w:val="00243B50"/>
    <w:rsid w:val="002459CB"/>
    <w:rsid w:val="00245FDC"/>
    <w:rsid w:val="0024731B"/>
    <w:rsid w:val="002502A2"/>
    <w:rsid w:val="00250AA5"/>
    <w:rsid w:val="00252300"/>
    <w:rsid w:val="00253632"/>
    <w:rsid w:val="0025507E"/>
    <w:rsid w:val="002566AF"/>
    <w:rsid w:val="00256B7A"/>
    <w:rsid w:val="00256B88"/>
    <w:rsid w:val="00262122"/>
    <w:rsid w:val="00262ABE"/>
    <w:rsid w:val="00262B2C"/>
    <w:rsid w:val="0026609B"/>
    <w:rsid w:val="00266C47"/>
    <w:rsid w:val="00266C71"/>
    <w:rsid w:val="00272748"/>
    <w:rsid w:val="002733E1"/>
    <w:rsid w:val="00276734"/>
    <w:rsid w:val="0027773C"/>
    <w:rsid w:val="00280531"/>
    <w:rsid w:val="0028084F"/>
    <w:rsid w:val="00281D99"/>
    <w:rsid w:val="00282B58"/>
    <w:rsid w:val="0028390D"/>
    <w:rsid w:val="00283F55"/>
    <w:rsid w:val="00285370"/>
    <w:rsid w:val="00286F2B"/>
    <w:rsid w:val="00291D24"/>
    <w:rsid w:val="00291D97"/>
    <w:rsid w:val="00292903"/>
    <w:rsid w:val="00292B24"/>
    <w:rsid w:val="00293874"/>
    <w:rsid w:val="002972FD"/>
    <w:rsid w:val="002A0299"/>
    <w:rsid w:val="002A1139"/>
    <w:rsid w:val="002B2461"/>
    <w:rsid w:val="002B46B5"/>
    <w:rsid w:val="002B6A72"/>
    <w:rsid w:val="002C14BF"/>
    <w:rsid w:val="002C2730"/>
    <w:rsid w:val="002C2B86"/>
    <w:rsid w:val="002C3E4E"/>
    <w:rsid w:val="002C5BB7"/>
    <w:rsid w:val="002C6DA0"/>
    <w:rsid w:val="002D0B11"/>
    <w:rsid w:val="002D22E0"/>
    <w:rsid w:val="002D45AC"/>
    <w:rsid w:val="002E4A97"/>
    <w:rsid w:val="002E4ED2"/>
    <w:rsid w:val="002E5D67"/>
    <w:rsid w:val="002E707A"/>
    <w:rsid w:val="002F2D1D"/>
    <w:rsid w:val="002F4312"/>
    <w:rsid w:val="002F6E0A"/>
    <w:rsid w:val="002F77C6"/>
    <w:rsid w:val="00301810"/>
    <w:rsid w:val="0030353B"/>
    <w:rsid w:val="003053D3"/>
    <w:rsid w:val="00310C36"/>
    <w:rsid w:val="0031110B"/>
    <w:rsid w:val="003114F1"/>
    <w:rsid w:val="00312EA9"/>
    <w:rsid w:val="00315111"/>
    <w:rsid w:val="003155AE"/>
    <w:rsid w:val="003159E3"/>
    <w:rsid w:val="00315AAA"/>
    <w:rsid w:val="00316613"/>
    <w:rsid w:val="00317EE4"/>
    <w:rsid w:val="0032028E"/>
    <w:rsid w:val="0032063B"/>
    <w:rsid w:val="003235B1"/>
    <w:rsid w:val="0032400B"/>
    <w:rsid w:val="00325362"/>
    <w:rsid w:val="00325500"/>
    <w:rsid w:val="0033102A"/>
    <w:rsid w:val="00332A17"/>
    <w:rsid w:val="003337D6"/>
    <w:rsid w:val="0033385A"/>
    <w:rsid w:val="003350D9"/>
    <w:rsid w:val="00335C72"/>
    <w:rsid w:val="0034146E"/>
    <w:rsid w:val="0034195B"/>
    <w:rsid w:val="003438F3"/>
    <w:rsid w:val="00345B8F"/>
    <w:rsid w:val="00345E8A"/>
    <w:rsid w:val="00347125"/>
    <w:rsid w:val="00347A3C"/>
    <w:rsid w:val="00351BB0"/>
    <w:rsid w:val="003523A1"/>
    <w:rsid w:val="00352FF8"/>
    <w:rsid w:val="00354088"/>
    <w:rsid w:val="00355B75"/>
    <w:rsid w:val="00356520"/>
    <w:rsid w:val="003578D0"/>
    <w:rsid w:val="00362262"/>
    <w:rsid w:val="0036291C"/>
    <w:rsid w:val="003647E4"/>
    <w:rsid w:val="00365DA6"/>
    <w:rsid w:val="00365E34"/>
    <w:rsid w:val="003664D2"/>
    <w:rsid w:val="00366722"/>
    <w:rsid w:val="003673E6"/>
    <w:rsid w:val="0037091F"/>
    <w:rsid w:val="00371017"/>
    <w:rsid w:val="00372184"/>
    <w:rsid w:val="00372E9B"/>
    <w:rsid w:val="003732C9"/>
    <w:rsid w:val="00373720"/>
    <w:rsid w:val="0038078F"/>
    <w:rsid w:val="00382E90"/>
    <w:rsid w:val="00384636"/>
    <w:rsid w:val="00386821"/>
    <w:rsid w:val="00386D16"/>
    <w:rsid w:val="003879BF"/>
    <w:rsid w:val="00387A4E"/>
    <w:rsid w:val="00390BE0"/>
    <w:rsid w:val="003917E9"/>
    <w:rsid w:val="003928F5"/>
    <w:rsid w:val="00392C8A"/>
    <w:rsid w:val="0039364B"/>
    <w:rsid w:val="00393781"/>
    <w:rsid w:val="003957B9"/>
    <w:rsid w:val="003A07C0"/>
    <w:rsid w:val="003A2E22"/>
    <w:rsid w:val="003A3372"/>
    <w:rsid w:val="003A3535"/>
    <w:rsid w:val="003B057C"/>
    <w:rsid w:val="003B1740"/>
    <w:rsid w:val="003B6A7E"/>
    <w:rsid w:val="003B7CF2"/>
    <w:rsid w:val="003C20ED"/>
    <w:rsid w:val="003C241E"/>
    <w:rsid w:val="003C326C"/>
    <w:rsid w:val="003C3E8D"/>
    <w:rsid w:val="003C4329"/>
    <w:rsid w:val="003C5B55"/>
    <w:rsid w:val="003C6572"/>
    <w:rsid w:val="003C6847"/>
    <w:rsid w:val="003C6ACF"/>
    <w:rsid w:val="003C6FF9"/>
    <w:rsid w:val="003D0E77"/>
    <w:rsid w:val="003D1620"/>
    <w:rsid w:val="003D18A6"/>
    <w:rsid w:val="003D1B3C"/>
    <w:rsid w:val="003D3F7F"/>
    <w:rsid w:val="003D41C3"/>
    <w:rsid w:val="003D63EE"/>
    <w:rsid w:val="003D68FB"/>
    <w:rsid w:val="003E0CFC"/>
    <w:rsid w:val="003E2B4F"/>
    <w:rsid w:val="003E327E"/>
    <w:rsid w:val="003E37B4"/>
    <w:rsid w:val="003E4FDD"/>
    <w:rsid w:val="003E63C3"/>
    <w:rsid w:val="003E6D45"/>
    <w:rsid w:val="003F0695"/>
    <w:rsid w:val="003F12BB"/>
    <w:rsid w:val="003F18B4"/>
    <w:rsid w:val="003F1C62"/>
    <w:rsid w:val="003F1EA9"/>
    <w:rsid w:val="003F25B9"/>
    <w:rsid w:val="003F379F"/>
    <w:rsid w:val="003F37A3"/>
    <w:rsid w:val="003F3D26"/>
    <w:rsid w:val="003F4250"/>
    <w:rsid w:val="003F4C21"/>
    <w:rsid w:val="003F7360"/>
    <w:rsid w:val="003F7D79"/>
    <w:rsid w:val="004016FC"/>
    <w:rsid w:val="00401B94"/>
    <w:rsid w:val="00402F54"/>
    <w:rsid w:val="0040344D"/>
    <w:rsid w:val="00405F31"/>
    <w:rsid w:val="00406014"/>
    <w:rsid w:val="004064C1"/>
    <w:rsid w:val="00407565"/>
    <w:rsid w:val="00410343"/>
    <w:rsid w:val="00416079"/>
    <w:rsid w:val="004168AB"/>
    <w:rsid w:val="004169C6"/>
    <w:rsid w:val="00420B42"/>
    <w:rsid w:val="0042275D"/>
    <w:rsid w:val="00422C3C"/>
    <w:rsid w:val="004331B8"/>
    <w:rsid w:val="00434F89"/>
    <w:rsid w:val="004365A9"/>
    <w:rsid w:val="00440892"/>
    <w:rsid w:val="00441D04"/>
    <w:rsid w:val="00442B72"/>
    <w:rsid w:val="00442F92"/>
    <w:rsid w:val="004444F3"/>
    <w:rsid w:val="00444D81"/>
    <w:rsid w:val="00445DE1"/>
    <w:rsid w:val="0044642E"/>
    <w:rsid w:val="00447285"/>
    <w:rsid w:val="0045031C"/>
    <w:rsid w:val="004503F3"/>
    <w:rsid w:val="00451097"/>
    <w:rsid w:val="0045281A"/>
    <w:rsid w:val="00453EFB"/>
    <w:rsid w:val="0045526A"/>
    <w:rsid w:val="0045545B"/>
    <w:rsid w:val="00456191"/>
    <w:rsid w:val="00456F73"/>
    <w:rsid w:val="0045741A"/>
    <w:rsid w:val="00457459"/>
    <w:rsid w:val="00464A55"/>
    <w:rsid w:val="0046649E"/>
    <w:rsid w:val="00466BBD"/>
    <w:rsid w:val="00466EAE"/>
    <w:rsid w:val="00466FF4"/>
    <w:rsid w:val="00467A7F"/>
    <w:rsid w:val="0047059D"/>
    <w:rsid w:val="0047137A"/>
    <w:rsid w:val="004721A2"/>
    <w:rsid w:val="00472B23"/>
    <w:rsid w:val="004740D7"/>
    <w:rsid w:val="0047412A"/>
    <w:rsid w:val="004751EC"/>
    <w:rsid w:val="00475207"/>
    <w:rsid w:val="00477750"/>
    <w:rsid w:val="00481F80"/>
    <w:rsid w:val="004822C4"/>
    <w:rsid w:val="00484827"/>
    <w:rsid w:val="0048618B"/>
    <w:rsid w:val="00486B0D"/>
    <w:rsid w:val="00486DFA"/>
    <w:rsid w:val="0049190E"/>
    <w:rsid w:val="00491966"/>
    <w:rsid w:val="00493E74"/>
    <w:rsid w:val="00493F03"/>
    <w:rsid w:val="004944A3"/>
    <w:rsid w:val="0049507D"/>
    <w:rsid w:val="0049579F"/>
    <w:rsid w:val="004974C4"/>
    <w:rsid w:val="00497BA1"/>
    <w:rsid w:val="004A03D4"/>
    <w:rsid w:val="004A41A5"/>
    <w:rsid w:val="004A7F03"/>
    <w:rsid w:val="004B1F99"/>
    <w:rsid w:val="004B71F1"/>
    <w:rsid w:val="004B750A"/>
    <w:rsid w:val="004C0E04"/>
    <w:rsid w:val="004C1076"/>
    <w:rsid w:val="004C12D1"/>
    <w:rsid w:val="004C1FE8"/>
    <w:rsid w:val="004C2BA9"/>
    <w:rsid w:val="004C33EA"/>
    <w:rsid w:val="004C4645"/>
    <w:rsid w:val="004C59FD"/>
    <w:rsid w:val="004C6C44"/>
    <w:rsid w:val="004C6EA8"/>
    <w:rsid w:val="004C759A"/>
    <w:rsid w:val="004C7870"/>
    <w:rsid w:val="004C7A2C"/>
    <w:rsid w:val="004C7C68"/>
    <w:rsid w:val="004D1346"/>
    <w:rsid w:val="004D1994"/>
    <w:rsid w:val="004D2688"/>
    <w:rsid w:val="004D33AA"/>
    <w:rsid w:val="004D3CD9"/>
    <w:rsid w:val="004D5636"/>
    <w:rsid w:val="004E1606"/>
    <w:rsid w:val="004E3A7C"/>
    <w:rsid w:val="004E4F80"/>
    <w:rsid w:val="004E52B8"/>
    <w:rsid w:val="004E5712"/>
    <w:rsid w:val="004E5C45"/>
    <w:rsid w:val="004F0397"/>
    <w:rsid w:val="004F0B58"/>
    <w:rsid w:val="004F1A61"/>
    <w:rsid w:val="004F3BA0"/>
    <w:rsid w:val="004F3DCE"/>
    <w:rsid w:val="004F6608"/>
    <w:rsid w:val="00500CA8"/>
    <w:rsid w:val="0050118C"/>
    <w:rsid w:val="0050371C"/>
    <w:rsid w:val="005037CA"/>
    <w:rsid w:val="00504C86"/>
    <w:rsid w:val="005066EC"/>
    <w:rsid w:val="00506790"/>
    <w:rsid w:val="00506CA7"/>
    <w:rsid w:val="00506CA9"/>
    <w:rsid w:val="005117C4"/>
    <w:rsid w:val="005131D8"/>
    <w:rsid w:val="00513BF7"/>
    <w:rsid w:val="00513C7D"/>
    <w:rsid w:val="00516900"/>
    <w:rsid w:val="00517445"/>
    <w:rsid w:val="005176C0"/>
    <w:rsid w:val="0052096A"/>
    <w:rsid w:val="00522333"/>
    <w:rsid w:val="0052370D"/>
    <w:rsid w:val="005247A7"/>
    <w:rsid w:val="005253FC"/>
    <w:rsid w:val="0052657C"/>
    <w:rsid w:val="005273B7"/>
    <w:rsid w:val="00527F57"/>
    <w:rsid w:val="00530A4D"/>
    <w:rsid w:val="00534D8E"/>
    <w:rsid w:val="00534F0A"/>
    <w:rsid w:val="005377C0"/>
    <w:rsid w:val="00541F1E"/>
    <w:rsid w:val="0054208B"/>
    <w:rsid w:val="00543601"/>
    <w:rsid w:val="005443E4"/>
    <w:rsid w:val="00544F53"/>
    <w:rsid w:val="00547245"/>
    <w:rsid w:val="005473DB"/>
    <w:rsid w:val="00547CF2"/>
    <w:rsid w:val="00552D80"/>
    <w:rsid w:val="00552FB1"/>
    <w:rsid w:val="00554571"/>
    <w:rsid w:val="00560440"/>
    <w:rsid w:val="00561F2E"/>
    <w:rsid w:val="005632B7"/>
    <w:rsid w:val="00563A51"/>
    <w:rsid w:val="00570C22"/>
    <w:rsid w:val="00572541"/>
    <w:rsid w:val="00572B65"/>
    <w:rsid w:val="00573523"/>
    <w:rsid w:val="00574A59"/>
    <w:rsid w:val="005758AA"/>
    <w:rsid w:val="00577ACE"/>
    <w:rsid w:val="00580412"/>
    <w:rsid w:val="00581609"/>
    <w:rsid w:val="0058274D"/>
    <w:rsid w:val="00583DF1"/>
    <w:rsid w:val="00583ECE"/>
    <w:rsid w:val="00586C20"/>
    <w:rsid w:val="00587735"/>
    <w:rsid w:val="00587C89"/>
    <w:rsid w:val="00592130"/>
    <w:rsid w:val="00592308"/>
    <w:rsid w:val="00592B1A"/>
    <w:rsid w:val="0059517E"/>
    <w:rsid w:val="005951B2"/>
    <w:rsid w:val="005953A8"/>
    <w:rsid w:val="00595AAD"/>
    <w:rsid w:val="00596A98"/>
    <w:rsid w:val="005971B4"/>
    <w:rsid w:val="00597382"/>
    <w:rsid w:val="005973D1"/>
    <w:rsid w:val="0059785D"/>
    <w:rsid w:val="005A06DB"/>
    <w:rsid w:val="005A2516"/>
    <w:rsid w:val="005A2944"/>
    <w:rsid w:val="005A2B88"/>
    <w:rsid w:val="005A2BA5"/>
    <w:rsid w:val="005A3A10"/>
    <w:rsid w:val="005A4BD2"/>
    <w:rsid w:val="005A4CD3"/>
    <w:rsid w:val="005A5DA2"/>
    <w:rsid w:val="005A7324"/>
    <w:rsid w:val="005A7B84"/>
    <w:rsid w:val="005A7CF7"/>
    <w:rsid w:val="005B0066"/>
    <w:rsid w:val="005B15B4"/>
    <w:rsid w:val="005B20A1"/>
    <w:rsid w:val="005B20E1"/>
    <w:rsid w:val="005B3776"/>
    <w:rsid w:val="005B418C"/>
    <w:rsid w:val="005B445A"/>
    <w:rsid w:val="005B556C"/>
    <w:rsid w:val="005B7AAA"/>
    <w:rsid w:val="005C0250"/>
    <w:rsid w:val="005C0DD2"/>
    <w:rsid w:val="005C106B"/>
    <w:rsid w:val="005C30F0"/>
    <w:rsid w:val="005C30F5"/>
    <w:rsid w:val="005C510B"/>
    <w:rsid w:val="005C6F12"/>
    <w:rsid w:val="005C7263"/>
    <w:rsid w:val="005C7D07"/>
    <w:rsid w:val="005C7E9F"/>
    <w:rsid w:val="005D006A"/>
    <w:rsid w:val="005D030E"/>
    <w:rsid w:val="005D0E73"/>
    <w:rsid w:val="005D2FBE"/>
    <w:rsid w:val="005D3B0E"/>
    <w:rsid w:val="005E20D1"/>
    <w:rsid w:val="005E36C1"/>
    <w:rsid w:val="005E41C7"/>
    <w:rsid w:val="005E4219"/>
    <w:rsid w:val="005E544D"/>
    <w:rsid w:val="005E6977"/>
    <w:rsid w:val="005F0B2C"/>
    <w:rsid w:val="005F0B2E"/>
    <w:rsid w:val="005F110A"/>
    <w:rsid w:val="005F14D3"/>
    <w:rsid w:val="005F7246"/>
    <w:rsid w:val="005F739B"/>
    <w:rsid w:val="006007A5"/>
    <w:rsid w:val="006016D5"/>
    <w:rsid w:val="0060223E"/>
    <w:rsid w:val="006042A0"/>
    <w:rsid w:val="0060610F"/>
    <w:rsid w:val="0061170B"/>
    <w:rsid w:val="00611D30"/>
    <w:rsid w:val="0061520B"/>
    <w:rsid w:val="006165BD"/>
    <w:rsid w:val="00616697"/>
    <w:rsid w:val="00617398"/>
    <w:rsid w:val="00622F59"/>
    <w:rsid w:val="006231C2"/>
    <w:rsid w:val="006233C6"/>
    <w:rsid w:val="00624D0B"/>
    <w:rsid w:val="00625735"/>
    <w:rsid w:val="0062728F"/>
    <w:rsid w:val="00627D1F"/>
    <w:rsid w:val="006304CC"/>
    <w:rsid w:val="00630D6F"/>
    <w:rsid w:val="006313CD"/>
    <w:rsid w:val="006315A3"/>
    <w:rsid w:val="006316D0"/>
    <w:rsid w:val="00632163"/>
    <w:rsid w:val="006334BB"/>
    <w:rsid w:val="0063394A"/>
    <w:rsid w:val="00636653"/>
    <w:rsid w:val="00637A37"/>
    <w:rsid w:val="00637D55"/>
    <w:rsid w:val="00642096"/>
    <w:rsid w:val="006423B7"/>
    <w:rsid w:val="00642F41"/>
    <w:rsid w:val="0064531A"/>
    <w:rsid w:val="006453C8"/>
    <w:rsid w:val="00650137"/>
    <w:rsid w:val="0065066C"/>
    <w:rsid w:val="00650962"/>
    <w:rsid w:val="00652337"/>
    <w:rsid w:val="00657016"/>
    <w:rsid w:val="00661645"/>
    <w:rsid w:val="006617A9"/>
    <w:rsid w:val="00661C3C"/>
    <w:rsid w:val="00661D71"/>
    <w:rsid w:val="0066448B"/>
    <w:rsid w:val="006659AD"/>
    <w:rsid w:val="00665EE0"/>
    <w:rsid w:val="00665F8F"/>
    <w:rsid w:val="00666622"/>
    <w:rsid w:val="006667B9"/>
    <w:rsid w:val="006702CE"/>
    <w:rsid w:val="00670FF8"/>
    <w:rsid w:val="0067142D"/>
    <w:rsid w:val="00671763"/>
    <w:rsid w:val="00672608"/>
    <w:rsid w:val="00673C70"/>
    <w:rsid w:val="00674BDD"/>
    <w:rsid w:val="006770DC"/>
    <w:rsid w:val="00681110"/>
    <w:rsid w:val="00683F83"/>
    <w:rsid w:val="00684534"/>
    <w:rsid w:val="00685AB2"/>
    <w:rsid w:val="00686D62"/>
    <w:rsid w:val="0068726A"/>
    <w:rsid w:val="006878D0"/>
    <w:rsid w:val="00687EC8"/>
    <w:rsid w:val="006949CE"/>
    <w:rsid w:val="00695A96"/>
    <w:rsid w:val="00695DD2"/>
    <w:rsid w:val="0069603F"/>
    <w:rsid w:val="006960D0"/>
    <w:rsid w:val="00696AB6"/>
    <w:rsid w:val="00696D89"/>
    <w:rsid w:val="00696FE3"/>
    <w:rsid w:val="006A103B"/>
    <w:rsid w:val="006A1FF7"/>
    <w:rsid w:val="006A3AB5"/>
    <w:rsid w:val="006A3B91"/>
    <w:rsid w:val="006A4048"/>
    <w:rsid w:val="006A4EE5"/>
    <w:rsid w:val="006A4FC4"/>
    <w:rsid w:val="006A550F"/>
    <w:rsid w:val="006A792D"/>
    <w:rsid w:val="006A7F7E"/>
    <w:rsid w:val="006B0682"/>
    <w:rsid w:val="006B5115"/>
    <w:rsid w:val="006B65C5"/>
    <w:rsid w:val="006B7FC0"/>
    <w:rsid w:val="006C0C5A"/>
    <w:rsid w:val="006C4602"/>
    <w:rsid w:val="006C466E"/>
    <w:rsid w:val="006C4AE7"/>
    <w:rsid w:val="006C5C15"/>
    <w:rsid w:val="006C6785"/>
    <w:rsid w:val="006C7ED7"/>
    <w:rsid w:val="006D2616"/>
    <w:rsid w:val="006D32CD"/>
    <w:rsid w:val="006D704F"/>
    <w:rsid w:val="006D7C23"/>
    <w:rsid w:val="006E1623"/>
    <w:rsid w:val="006E2E06"/>
    <w:rsid w:val="006E424D"/>
    <w:rsid w:val="006E498C"/>
    <w:rsid w:val="006F0393"/>
    <w:rsid w:val="006F1344"/>
    <w:rsid w:val="006F2A7C"/>
    <w:rsid w:val="006F5DA3"/>
    <w:rsid w:val="006F5DD6"/>
    <w:rsid w:val="006F61D9"/>
    <w:rsid w:val="006F6443"/>
    <w:rsid w:val="006F7D56"/>
    <w:rsid w:val="00700193"/>
    <w:rsid w:val="00700B30"/>
    <w:rsid w:val="00701784"/>
    <w:rsid w:val="007022A3"/>
    <w:rsid w:val="00702F83"/>
    <w:rsid w:val="007031DD"/>
    <w:rsid w:val="007044B5"/>
    <w:rsid w:val="00704F2F"/>
    <w:rsid w:val="00705446"/>
    <w:rsid w:val="00706F23"/>
    <w:rsid w:val="00710EC5"/>
    <w:rsid w:val="00713D42"/>
    <w:rsid w:val="00716D25"/>
    <w:rsid w:val="0071732F"/>
    <w:rsid w:val="00717819"/>
    <w:rsid w:val="00720891"/>
    <w:rsid w:val="00720A5F"/>
    <w:rsid w:val="00721277"/>
    <w:rsid w:val="007214E0"/>
    <w:rsid w:val="00724018"/>
    <w:rsid w:val="00725440"/>
    <w:rsid w:val="00727DC7"/>
    <w:rsid w:val="00733159"/>
    <w:rsid w:val="007335BD"/>
    <w:rsid w:val="00734642"/>
    <w:rsid w:val="00734CEF"/>
    <w:rsid w:val="007404DE"/>
    <w:rsid w:val="00743A75"/>
    <w:rsid w:val="00744B65"/>
    <w:rsid w:val="0074693B"/>
    <w:rsid w:val="007470F4"/>
    <w:rsid w:val="00747DC1"/>
    <w:rsid w:val="007506BA"/>
    <w:rsid w:val="007530CA"/>
    <w:rsid w:val="0075373C"/>
    <w:rsid w:val="007548CC"/>
    <w:rsid w:val="00754BFE"/>
    <w:rsid w:val="00754EE2"/>
    <w:rsid w:val="0076034B"/>
    <w:rsid w:val="0076270E"/>
    <w:rsid w:val="007630B8"/>
    <w:rsid w:val="00763B6D"/>
    <w:rsid w:val="00766648"/>
    <w:rsid w:val="007676E9"/>
    <w:rsid w:val="00767837"/>
    <w:rsid w:val="00767FE2"/>
    <w:rsid w:val="00772178"/>
    <w:rsid w:val="00772DA1"/>
    <w:rsid w:val="00774F5C"/>
    <w:rsid w:val="0077576E"/>
    <w:rsid w:val="0077665A"/>
    <w:rsid w:val="00776F05"/>
    <w:rsid w:val="00777B8B"/>
    <w:rsid w:val="00777DDB"/>
    <w:rsid w:val="00777DF1"/>
    <w:rsid w:val="0078137F"/>
    <w:rsid w:val="00781FB5"/>
    <w:rsid w:val="00783AA4"/>
    <w:rsid w:val="00783CD7"/>
    <w:rsid w:val="007850DE"/>
    <w:rsid w:val="007862DD"/>
    <w:rsid w:val="007875CE"/>
    <w:rsid w:val="0079099B"/>
    <w:rsid w:val="00791770"/>
    <w:rsid w:val="00791D27"/>
    <w:rsid w:val="0079402F"/>
    <w:rsid w:val="00794CA7"/>
    <w:rsid w:val="0079533A"/>
    <w:rsid w:val="00795B8F"/>
    <w:rsid w:val="00795E0C"/>
    <w:rsid w:val="00796CC3"/>
    <w:rsid w:val="007976EA"/>
    <w:rsid w:val="007A05C1"/>
    <w:rsid w:val="007A3817"/>
    <w:rsid w:val="007A48C5"/>
    <w:rsid w:val="007B07D1"/>
    <w:rsid w:val="007B0CBB"/>
    <w:rsid w:val="007B2CB2"/>
    <w:rsid w:val="007B2D78"/>
    <w:rsid w:val="007B3161"/>
    <w:rsid w:val="007B32D2"/>
    <w:rsid w:val="007B5FF2"/>
    <w:rsid w:val="007B66DE"/>
    <w:rsid w:val="007B6CF7"/>
    <w:rsid w:val="007B6E6C"/>
    <w:rsid w:val="007B741C"/>
    <w:rsid w:val="007C1130"/>
    <w:rsid w:val="007C4DB3"/>
    <w:rsid w:val="007D04D7"/>
    <w:rsid w:val="007D2047"/>
    <w:rsid w:val="007D2232"/>
    <w:rsid w:val="007D434F"/>
    <w:rsid w:val="007D4666"/>
    <w:rsid w:val="007D55BE"/>
    <w:rsid w:val="007D55F3"/>
    <w:rsid w:val="007D5BCA"/>
    <w:rsid w:val="007D71F6"/>
    <w:rsid w:val="007E04A0"/>
    <w:rsid w:val="007E07C5"/>
    <w:rsid w:val="007E0DFE"/>
    <w:rsid w:val="007E15CF"/>
    <w:rsid w:val="007E1B0B"/>
    <w:rsid w:val="007E25D0"/>
    <w:rsid w:val="007E2A9E"/>
    <w:rsid w:val="007E462D"/>
    <w:rsid w:val="007E56FE"/>
    <w:rsid w:val="007F043A"/>
    <w:rsid w:val="007F140A"/>
    <w:rsid w:val="007F4760"/>
    <w:rsid w:val="007F5341"/>
    <w:rsid w:val="007F643B"/>
    <w:rsid w:val="007F732B"/>
    <w:rsid w:val="008001A7"/>
    <w:rsid w:val="00801290"/>
    <w:rsid w:val="008026EC"/>
    <w:rsid w:val="008027E3"/>
    <w:rsid w:val="00807605"/>
    <w:rsid w:val="008076AA"/>
    <w:rsid w:val="00807958"/>
    <w:rsid w:val="00807E84"/>
    <w:rsid w:val="00810075"/>
    <w:rsid w:val="0081104D"/>
    <w:rsid w:val="00811F81"/>
    <w:rsid w:val="008135FE"/>
    <w:rsid w:val="00813FCE"/>
    <w:rsid w:val="008141B0"/>
    <w:rsid w:val="008142CC"/>
    <w:rsid w:val="00814E62"/>
    <w:rsid w:val="00815400"/>
    <w:rsid w:val="00816813"/>
    <w:rsid w:val="00822D0F"/>
    <w:rsid w:val="0082330E"/>
    <w:rsid w:val="00824E63"/>
    <w:rsid w:val="008253CF"/>
    <w:rsid w:val="00826ABC"/>
    <w:rsid w:val="00827976"/>
    <w:rsid w:val="00830455"/>
    <w:rsid w:val="00834A60"/>
    <w:rsid w:val="00835031"/>
    <w:rsid w:val="00835C2F"/>
    <w:rsid w:val="00837B7E"/>
    <w:rsid w:val="0084009B"/>
    <w:rsid w:val="008422CA"/>
    <w:rsid w:val="00844D43"/>
    <w:rsid w:val="0084519B"/>
    <w:rsid w:val="00845595"/>
    <w:rsid w:val="0084715D"/>
    <w:rsid w:val="00847F31"/>
    <w:rsid w:val="00852925"/>
    <w:rsid w:val="008549D3"/>
    <w:rsid w:val="00855635"/>
    <w:rsid w:val="00855C18"/>
    <w:rsid w:val="00855E2D"/>
    <w:rsid w:val="00856928"/>
    <w:rsid w:val="0085714C"/>
    <w:rsid w:val="008601AD"/>
    <w:rsid w:val="00860C3E"/>
    <w:rsid w:val="0086345F"/>
    <w:rsid w:val="00863B3E"/>
    <w:rsid w:val="008644F0"/>
    <w:rsid w:val="00870B98"/>
    <w:rsid w:val="00872582"/>
    <w:rsid w:val="0087290D"/>
    <w:rsid w:val="00873BCD"/>
    <w:rsid w:val="008744E9"/>
    <w:rsid w:val="00877634"/>
    <w:rsid w:val="00880914"/>
    <w:rsid w:val="00881C96"/>
    <w:rsid w:val="008821B9"/>
    <w:rsid w:val="00883C55"/>
    <w:rsid w:val="0088401C"/>
    <w:rsid w:val="00884582"/>
    <w:rsid w:val="00884980"/>
    <w:rsid w:val="0088683F"/>
    <w:rsid w:val="00892AA6"/>
    <w:rsid w:val="00892D22"/>
    <w:rsid w:val="008958B3"/>
    <w:rsid w:val="008A0476"/>
    <w:rsid w:val="008A0AC7"/>
    <w:rsid w:val="008A0C4B"/>
    <w:rsid w:val="008A138D"/>
    <w:rsid w:val="008A3ACD"/>
    <w:rsid w:val="008A69BD"/>
    <w:rsid w:val="008A7A86"/>
    <w:rsid w:val="008B6B81"/>
    <w:rsid w:val="008B6C7C"/>
    <w:rsid w:val="008B6FB0"/>
    <w:rsid w:val="008B712F"/>
    <w:rsid w:val="008B797A"/>
    <w:rsid w:val="008B7C3D"/>
    <w:rsid w:val="008C224E"/>
    <w:rsid w:val="008C2747"/>
    <w:rsid w:val="008C3263"/>
    <w:rsid w:val="008C494D"/>
    <w:rsid w:val="008D0E55"/>
    <w:rsid w:val="008D0E9A"/>
    <w:rsid w:val="008D1C72"/>
    <w:rsid w:val="008D5A54"/>
    <w:rsid w:val="008D5AF0"/>
    <w:rsid w:val="008D6A6A"/>
    <w:rsid w:val="008D6C95"/>
    <w:rsid w:val="008D7037"/>
    <w:rsid w:val="008D742A"/>
    <w:rsid w:val="008D7C71"/>
    <w:rsid w:val="008E09E7"/>
    <w:rsid w:val="008E49B0"/>
    <w:rsid w:val="008E49E9"/>
    <w:rsid w:val="008E4A7E"/>
    <w:rsid w:val="008E5BAF"/>
    <w:rsid w:val="008E6589"/>
    <w:rsid w:val="008E67EF"/>
    <w:rsid w:val="008E6C96"/>
    <w:rsid w:val="008E7CEF"/>
    <w:rsid w:val="008F0E1A"/>
    <w:rsid w:val="008F2FD5"/>
    <w:rsid w:val="008F4523"/>
    <w:rsid w:val="008F4BDF"/>
    <w:rsid w:val="008F743A"/>
    <w:rsid w:val="00900D1B"/>
    <w:rsid w:val="00901D2B"/>
    <w:rsid w:val="009038C5"/>
    <w:rsid w:val="00903FAA"/>
    <w:rsid w:val="00905563"/>
    <w:rsid w:val="00905DDF"/>
    <w:rsid w:val="00906C0F"/>
    <w:rsid w:val="009071E5"/>
    <w:rsid w:val="00913C06"/>
    <w:rsid w:val="00914966"/>
    <w:rsid w:val="009149D5"/>
    <w:rsid w:val="00916BF6"/>
    <w:rsid w:val="00917BD7"/>
    <w:rsid w:val="0092070E"/>
    <w:rsid w:val="00920C6B"/>
    <w:rsid w:val="00922776"/>
    <w:rsid w:val="009256EA"/>
    <w:rsid w:val="0092650A"/>
    <w:rsid w:val="00926514"/>
    <w:rsid w:val="0092671D"/>
    <w:rsid w:val="00932C74"/>
    <w:rsid w:val="00933830"/>
    <w:rsid w:val="009346E3"/>
    <w:rsid w:val="00934A22"/>
    <w:rsid w:val="00934F2C"/>
    <w:rsid w:val="00934F57"/>
    <w:rsid w:val="009351C6"/>
    <w:rsid w:val="00935B86"/>
    <w:rsid w:val="00936EA8"/>
    <w:rsid w:val="00937C19"/>
    <w:rsid w:val="00942062"/>
    <w:rsid w:val="00942604"/>
    <w:rsid w:val="00943AED"/>
    <w:rsid w:val="0094592C"/>
    <w:rsid w:val="009461AC"/>
    <w:rsid w:val="00951115"/>
    <w:rsid w:val="00954B7B"/>
    <w:rsid w:val="009562F1"/>
    <w:rsid w:val="0095679D"/>
    <w:rsid w:val="00957BAB"/>
    <w:rsid w:val="00965B79"/>
    <w:rsid w:val="00965F58"/>
    <w:rsid w:val="009667D8"/>
    <w:rsid w:val="00967347"/>
    <w:rsid w:val="009678F3"/>
    <w:rsid w:val="00967E87"/>
    <w:rsid w:val="0097003B"/>
    <w:rsid w:val="00972451"/>
    <w:rsid w:val="00972F43"/>
    <w:rsid w:val="009731E7"/>
    <w:rsid w:val="00973DEF"/>
    <w:rsid w:val="00980242"/>
    <w:rsid w:val="00980A9C"/>
    <w:rsid w:val="00981E78"/>
    <w:rsid w:val="00982257"/>
    <w:rsid w:val="00984166"/>
    <w:rsid w:val="00984489"/>
    <w:rsid w:val="00984D28"/>
    <w:rsid w:val="00985139"/>
    <w:rsid w:val="009854F3"/>
    <w:rsid w:val="00987141"/>
    <w:rsid w:val="009902C5"/>
    <w:rsid w:val="00993761"/>
    <w:rsid w:val="009938FA"/>
    <w:rsid w:val="00994618"/>
    <w:rsid w:val="00997765"/>
    <w:rsid w:val="00997C5E"/>
    <w:rsid w:val="009A1264"/>
    <w:rsid w:val="009A3465"/>
    <w:rsid w:val="009A3B55"/>
    <w:rsid w:val="009A3EEC"/>
    <w:rsid w:val="009A4349"/>
    <w:rsid w:val="009A53B7"/>
    <w:rsid w:val="009A5D05"/>
    <w:rsid w:val="009A6A69"/>
    <w:rsid w:val="009A6B44"/>
    <w:rsid w:val="009A6C65"/>
    <w:rsid w:val="009A75CF"/>
    <w:rsid w:val="009B0065"/>
    <w:rsid w:val="009B10FA"/>
    <w:rsid w:val="009B19D0"/>
    <w:rsid w:val="009B1E42"/>
    <w:rsid w:val="009B2C9C"/>
    <w:rsid w:val="009B6B3D"/>
    <w:rsid w:val="009C020A"/>
    <w:rsid w:val="009C0ECD"/>
    <w:rsid w:val="009C20E8"/>
    <w:rsid w:val="009C3667"/>
    <w:rsid w:val="009C7A80"/>
    <w:rsid w:val="009D0C7C"/>
    <w:rsid w:val="009D2316"/>
    <w:rsid w:val="009D3069"/>
    <w:rsid w:val="009D3774"/>
    <w:rsid w:val="009D4A9F"/>
    <w:rsid w:val="009D4AB5"/>
    <w:rsid w:val="009E033B"/>
    <w:rsid w:val="009E1ACA"/>
    <w:rsid w:val="009E1B1F"/>
    <w:rsid w:val="009E207D"/>
    <w:rsid w:val="009E2C69"/>
    <w:rsid w:val="009E2D8B"/>
    <w:rsid w:val="009E34E7"/>
    <w:rsid w:val="009E3695"/>
    <w:rsid w:val="009E4183"/>
    <w:rsid w:val="009E4BDF"/>
    <w:rsid w:val="009E762D"/>
    <w:rsid w:val="009F41E4"/>
    <w:rsid w:val="009F7F7A"/>
    <w:rsid w:val="009F7FB2"/>
    <w:rsid w:val="00A0018F"/>
    <w:rsid w:val="00A0047C"/>
    <w:rsid w:val="00A00925"/>
    <w:rsid w:val="00A02502"/>
    <w:rsid w:val="00A02DA2"/>
    <w:rsid w:val="00A02F51"/>
    <w:rsid w:val="00A0304D"/>
    <w:rsid w:val="00A0311C"/>
    <w:rsid w:val="00A0312D"/>
    <w:rsid w:val="00A03AE1"/>
    <w:rsid w:val="00A040AC"/>
    <w:rsid w:val="00A043E9"/>
    <w:rsid w:val="00A04A76"/>
    <w:rsid w:val="00A05517"/>
    <w:rsid w:val="00A06B13"/>
    <w:rsid w:val="00A07A12"/>
    <w:rsid w:val="00A1000A"/>
    <w:rsid w:val="00A10F82"/>
    <w:rsid w:val="00A11119"/>
    <w:rsid w:val="00A118FD"/>
    <w:rsid w:val="00A134C7"/>
    <w:rsid w:val="00A13854"/>
    <w:rsid w:val="00A15335"/>
    <w:rsid w:val="00A165A7"/>
    <w:rsid w:val="00A169A5"/>
    <w:rsid w:val="00A16CB9"/>
    <w:rsid w:val="00A1711D"/>
    <w:rsid w:val="00A20CC3"/>
    <w:rsid w:val="00A21786"/>
    <w:rsid w:val="00A2735C"/>
    <w:rsid w:val="00A3237B"/>
    <w:rsid w:val="00A32BEB"/>
    <w:rsid w:val="00A33A05"/>
    <w:rsid w:val="00A34BF9"/>
    <w:rsid w:val="00A378F1"/>
    <w:rsid w:val="00A37AD8"/>
    <w:rsid w:val="00A37D9E"/>
    <w:rsid w:val="00A4109A"/>
    <w:rsid w:val="00A419A4"/>
    <w:rsid w:val="00A419E1"/>
    <w:rsid w:val="00A41C32"/>
    <w:rsid w:val="00A42322"/>
    <w:rsid w:val="00A43135"/>
    <w:rsid w:val="00A44595"/>
    <w:rsid w:val="00A44B25"/>
    <w:rsid w:val="00A46137"/>
    <w:rsid w:val="00A51955"/>
    <w:rsid w:val="00A52E7C"/>
    <w:rsid w:val="00A53C67"/>
    <w:rsid w:val="00A54CC7"/>
    <w:rsid w:val="00A55D88"/>
    <w:rsid w:val="00A55E98"/>
    <w:rsid w:val="00A560F6"/>
    <w:rsid w:val="00A570BB"/>
    <w:rsid w:val="00A602CB"/>
    <w:rsid w:val="00A602DD"/>
    <w:rsid w:val="00A60B85"/>
    <w:rsid w:val="00A61044"/>
    <w:rsid w:val="00A615C8"/>
    <w:rsid w:val="00A618E5"/>
    <w:rsid w:val="00A61C37"/>
    <w:rsid w:val="00A62EAE"/>
    <w:rsid w:val="00A64176"/>
    <w:rsid w:val="00A65001"/>
    <w:rsid w:val="00A65B2D"/>
    <w:rsid w:val="00A65D9F"/>
    <w:rsid w:val="00A67B76"/>
    <w:rsid w:val="00A70366"/>
    <w:rsid w:val="00A70DC7"/>
    <w:rsid w:val="00A724E6"/>
    <w:rsid w:val="00A73B2B"/>
    <w:rsid w:val="00A751D1"/>
    <w:rsid w:val="00A76A8C"/>
    <w:rsid w:val="00A77915"/>
    <w:rsid w:val="00A77E00"/>
    <w:rsid w:val="00A8022E"/>
    <w:rsid w:val="00A814A1"/>
    <w:rsid w:val="00A81C45"/>
    <w:rsid w:val="00A82451"/>
    <w:rsid w:val="00A835ED"/>
    <w:rsid w:val="00A840FF"/>
    <w:rsid w:val="00A847EF"/>
    <w:rsid w:val="00A85806"/>
    <w:rsid w:val="00A85BB4"/>
    <w:rsid w:val="00A866BC"/>
    <w:rsid w:val="00A87BC6"/>
    <w:rsid w:val="00A9248C"/>
    <w:rsid w:val="00A924E8"/>
    <w:rsid w:val="00A9316B"/>
    <w:rsid w:val="00A938FB"/>
    <w:rsid w:val="00A9477E"/>
    <w:rsid w:val="00A94C7A"/>
    <w:rsid w:val="00A968A9"/>
    <w:rsid w:val="00A96A19"/>
    <w:rsid w:val="00A977E3"/>
    <w:rsid w:val="00A97A25"/>
    <w:rsid w:val="00AA03A9"/>
    <w:rsid w:val="00AA14E0"/>
    <w:rsid w:val="00AA21B6"/>
    <w:rsid w:val="00AA333D"/>
    <w:rsid w:val="00AA4648"/>
    <w:rsid w:val="00AA57DD"/>
    <w:rsid w:val="00AA5BED"/>
    <w:rsid w:val="00AA5E66"/>
    <w:rsid w:val="00AA7B9E"/>
    <w:rsid w:val="00AB03C5"/>
    <w:rsid w:val="00AB03DC"/>
    <w:rsid w:val="00AB0779"/>
    <w:rsid w:val="00AB1188"/>
    <w:rsid w:val="00AB1986"/>
    <w:rsid w:val="00AB1ADF"/>
    <w:rsid w:val="00AB253C"/>
    <w:rsid w:val="00AB2CEC"/>
    <w:rsid w:val="00AB366D"/>
    <w:rsid w:val="00AB42BE"/>
    <w:rsid w:val="00AB4D0E"/>
    <w:rsid w:val="00AB5329"/>
    <w:rsid w:val="00AB6F65"/>
    <w:rsid w:val="00AC1AFB"/>
    <w:rsid w:val="00AC4C88"/>
    <w:rsid w:val="00AC5476"/>
    <w:rsid w:val="00AC6EB1"/>
    <w:rsid w:val="00AD1612"/>
    <w:rsid w:val="00AD2516"/>
    <w:rsid w:val="00AD27CF"/>
    <w:rsid w:val="00AD2C35"/>
    <w:rsid w:val="00AD2C6A"/>
    <w:rsid w:val="00AD36B0"/>
    <w:rsid w:val="00AD400F"/>
    <w:rsid w:val="00AD4FBC"/>
    <w:rsid w:val="00AD59E0"/>
    <w:rsid w:val="00AD667E"/>
    <w:rsid w:val="00AD67D8"/>
    <w:rsid w:val="00AD7080"/>
    <w:rsid w:val="00AD72F9"/>
    <w:rsid w:val="00AE1042"/>
    <w:rsid w:val="00AE1EF3"/>
    <w:rsid w:val="00AE2D16"/>
    <w:rsid w:val="00AE3838"/>
    <w:rsid w:val="00AE6E09"/>
    <w:rsid w:val="00AE7055"/>
    <w:rsid w:val="00AE7975"/>
    <w:rsid w:val="00AF0761"/>
    <w:rsid w:val="00AF0985"/>
    <w:rsid w:val="00AF1192"/>
    <w:rsid w:val="00AF31E0"/>
    <w:rsid w:val="00AF33D4"/>
    <w:rsid w:val="00AF53D5"/>
    <w:rsid w:val="00B01187"/>
    <w:rsid w:val="00B01410"/>
    <w:rsid w:val="00B0323E"/>
    <w:rsid w:val="00B03840"/>
    <w:rsid w:val="00B04521"/>
    <w:rsid w:val="00B05BD6"/>
    <w:rsid w:val="00B05E90"/>
    <w:rsid w:val="00B076F8"/>
    <w:rsid w:val="00B101C8"/>
    <w:rsid w:val="00B10BDD"/>
    <w:rsid w:val="00B10F7E"/>
    <w:rsid w:val="00B10FC4"/>
    <w:rsid w:val="00B111C0"/>
    <w:rsid w:val="00B133DB"/>
    <w:rsid w:val="00B14081"/>
    <w:rsid w:val="00B14623"/>
    <w:rsid w:val="00B16FCF"/>
    <w:rsid w:val="00B1762D"/>
    <w:rsid w:val="00B20A1F"/>
    <w:rsid w:val="00B20B06"/>
    <w:rsid w:val="00B230F7"/>
    <w:rsid w:val="00B23E28"/>
    <w:rsid w:val="00B25F58"/>
    <w:rsid w:val="00B26A64"/>
    <w:rsid w:val="00B27B4C"/>
    <w:rsid w:val="00B30F73"/>
    <w:rsid w:val="00B329BE"/>
    <w:rsid w:val="00B33A1E"/>
    <w:rsid w:val="00B3421B"/>
    <w:rsid w:val="00B344A1"/>
    <w:rsid w:val="00B34A11"/>
    <w:rsid w:val="00B35C8F"/>
    <w:rsid w:val="00B4011E"/>
    <w:rsid w:val="00B40178"/>
    <w:rsid w:val="00B410B4"/>
    <w:rsid w:val="00B417DC"/>
    <w:rsid w:val="00B45D3C"/>
    <w:rsid w:val="00B45F42"/>
    <w:rsid w:val="00B50E33"/>
    <w:rsid w:val="00B51C16"/>
    <w:rsid w:val="00B51D36"/>
    <w:rsid w:val="00B52394"/>
    <w:rsid w:val="00B5419F"/>
    <w:rsid w:val="00B55EFA"/>
    <w:rsid w:val="00B561E4"/>
    <w:rsid w:val="00B5667F"/>
    <w:rsid w:val="00B5793D"/>
    <w:rsid w:val="00B57B45"/>
    <w:rsid w:val="00B6020B"/>
    <w:rsid w:val="00B606B1"/>
    <w:rsid w:val="00B61E9A"/>
    <w:rsid w:val="00B62EA0"/>
    <w:rsid w:val="00B639BB"/>
    <w:rsid w:val="00B64451"/>
    <w:rsid w:val="00B64827"/>
    <w:rsid w:val="00B64D69"/>
    <w:rsid w:val="00B6521B"/>
    <w:rsid w:val="00B656BB"/>
    <w:rsid w:val="00B66BAA"/>
    <w:rsid w:val="00B670C2"/>
    <w:rsid w:val="00B70C24"/>
    <w:rsid w:val="00B71578"/>
    <w:rsid w:val="00B7275E"/>
    <w:rsid w:val="00B73B3F"/>
    <w:rsid w:val="00B74190"/>
    <w:rsid w:val="00B743EA"/>
    <w:rsid w:val="00B75B9A"/>
    <w:rsid w:val="00B75EB1"/>
    <w:rsid w:val="00B76FC2"/>
    <w:rsid w:val="00B81039"/>
    <w:rsid w:val="00B81F9C"/>
    <w:rsid w:val="00B82BE8"/>
    <w:rsid w:val="00B838BB"/>
    <w:rsid w:val="00B84EA7"/>
    <w:rsid w:val="00B87101"/>
    <w:rsid w:val="00B91DDF"/>
    <w:rsid w:val="00B927E7"/>
    <w:rsid w:val="00B92CB6"/>
    <w:rsid w:val="00B934CB"/>
    <w:rsid w:val="00B9496E"/>
    <w:rsid w:val="00B950BF"/>
    <w:rsid w:val="00BA0FAC"/>
    <w:rsid w:val="00BA1784"/>
    <w:rsid w:val="00BA2CC8"/>
    <w:rsid w:val="00BA2E81"/>
    <w:rsid w:val="00BA30F1"/>
    <w:rsid w:val="00BA41C2"/>
    <w:rsid w:val="00BA6274"/>
    <w:rsid w:val="00BA7516"/>
    <w:rsid w:val="00BB0052"/>
    <w:rsid w:val="00BB1299"/>
    <w:rsid w:val="00BB20CD"/>
    <w:rsid w:val="00BB3833"/>
    <w:rsid w:val="00BB3E55"/>
    <w:rsid w:val="00BB62A8"/>
    <w:rsid w:val="00BB6BA8"/>
    <w:rsid w:val="00BB7211"/>
    <w:rsid w:val="00BC0A63"/>
    <w:rsid w:val="00BC0EB5"/>
    <w:rsid w:val="00BC2B72"/>
    <w:rsid w:val="00BC4BA4"/>
    <w:rsid w:val="00BC7C42"/>
    <w:rsid w:val="00BD000A"/>
    <w:rsid w:val="00BD1EC4"/>
    <w:rsid w:val="00BD402F"/>
    <w:rsid w:val="00BD4AB4"/>
    <w:rsid w:val="00BD50CB"/>
    <w:rsid w:val="00BD5923"/>
    <w:rsid w:val="00BE3569"/>
    <w:rsid w:val="00BE3B36"/>
    <w:rsid w:val="00BE3BEA"/>
    <w:rsid w:val="00BE5197"/>
    <w:rsid w:val="00BE59C1"/>
    <w:rsid w:val="00BE638C"/>
    <w:rsid w:val="00BE73A0"/>
    <w:rsid w:val="00BF0A98"/>
    <w:rsid w:val="00BF0B83"/>
    <w:rsid w:val="00BF108A"/>
    <w:rsid w:val="00BF1AC4"/>
    <w:rsid w:val="00BF1C08"/>
    <w:rsid w:val="00BF2481"/>
    <w:rsid w:val="00BF61FA"/>
    <w:rsid w:val="00BF7047"/>
    <w:rsid w:val="00C026E0"/>
    <w:rsid w:val="00C027CD"/>
    <w:rsid w:val="00C044D2"/>
    <w:rsid w:val="00C04A6A"/>
    <w:rsid w:val="00C05FB8"/>
    <w:rsid w:val="00C06586"/>
    <w:rsid w:val="00C10E51"/>
    <w:rsid w:val="00C133CB"/>
    <w:rsid w:val="00C14BEA"/>
    <w:rsid w:val="00C153C5"/>
    <w:rsid w:val="00C15A86"/>
    <w:rsid w:val="00C2018B"/>
    <w:rsid w:val="00C20B30"/>
    <w:rsid w:val="00C21046"/>
    <w:rsid w:val="00C22742"/>
    <w:rsid w:val="00C2322A"/>
    <w:rsid w:val="00C24EB2"/>
    <w:rsid w:val="00C24F20"/>
    <w:rsid w:val="00C25842"/>
    <w:rsid w:val="00C268D5"/>
    <w:rsid w:val="00C30542"/>
    <w:rsid w:val="00C30AE5"/>
    <w:rsid w:val="00C30FC0"/>
    <w:rsid w:val="00C32A2F"/>
    <w:rsid w:val="00C3364F"/>
    <w:rsid w:val="00C341C1"/>
    <w:rsid w:val="00C3489F"/>
    <w:rsid w:val="00C36D9C"/>
    <w:rsid w:val="00C37472"/>
    <w:rsid w:val="00C4144D"/>
    <w:rsid w:val="00C41C64"/>
    <w:rsid w:val="00C4237B"/>
    <w:rsid w:val="00C429DC"/>
    <w:rsid w:val="00C42E8E"/>
    <w:rsid w:val="00C442CA"/>
    <w:rsid w:val="00C443D4"/>
    <w:rsid w:val="00C5041E"/>
    <w:rsid w:val="00C50BAE"/>
    <w:rsid w:val="00C5156F"/>
    <w:rsid w:val="00C515F6"/>
    <w:rsid w:val="00C517D1"/>
    <w:rsid w:val="00C5186E"/>
    <w:rsid w:val="00C549A3"/>
    <w:rsid w:val="00C5541A"/>
    <w:rsid w:val="00C55E80"/>
    <w:rsid w:val="00C56470"/>
    <w:rsid w:val="00C56B76"/>
    <w:rsid w:val="00C61157"/>
    <w:rsid w:val="00C74F7A"/>
    <w:rsid w:val="00C755C1"/>
    <w:rsid w:val="00C76F51"/>
    <w:rsid w:val="00C77D64"/>
    <w:rsid w:val="00C8003C"/>
    <w:rsid w:val="00C81328"/>
    <w:rsid w:val="00C8281F"/>
    <w:rsid w:val="00C82EFE"/>
    <w:rsid w:val="00C839C6"/>
    <w:rsid w:val="00C84C4F"/>
    <w:rsid w:val="00C85C83"/>
    <w:rsid w:val="00C90907"/>
    <w:rsid w:val="00C90D8D"/>
    <w:rsid w:val="00C92449"/>
    <w:rsid w:val="00C92AD5"/>
    <w:rsid w:val="00C9455B"/>
    <w:rsid w:val="00C94E6A"/>
    <w:rsid w:val="00C978A2"/>
    <w:rsid w:val="00CA3D33"/>
    <w:rsid w:val="00CA512F"/>
    <w:rsid w:val="00CA51E2"/>
    <w:rsid w:val="00CA5DA3"/>
    <w:rsid w:val="00CA6CE8"/>
    <w:rsid w:val="00CB11DB"/>
    <w:rsid w:val="00CB376E"/>
    <w:rsid w:val="00CB381B"/>
    <w:rsid w:val="00CB49CB"/>
    <w:rsid w:val="00CB7587"/>
    <w:rsid w:val="00CB7E1B"/>
    <w:rsid w:val="00CC29A7"/>
    <w:rsid w:val="00CC3553"/>
    <w:rsid w:val="00CC3CDF"/>
    <w:rsid w:val="00CC60B0"/>
    <w:rsid w:val="00CC7F5E"/>
    <w:rsid w:val="00CD12E5"/>
    <w:rsid w:val="00CD27AB"/>
    <w:rsid w:val="00CD36E0"/>
    <w:rsid w:val="00CD750D"/>
    <w:rsid w:val="00CE045F"/>
    <w:rsid w:val="00CE05A8"/>
    <w:rsid w:val="00CE0E79"/>
    <w:rsid w:val="00CE16B2"/>
    <w:rsid w:val="00CE611C"/>
    <w:rsid w:val="00CE77E2"/>
    <w:rsid w:val="00CF1F0D"/>
    <w:rsid w:val="00CF2017"/>
    <w:rsid w:val="00CF3BC4"/>
    <w:rsid w:val="00CF5359"/>
    <w:rsid w:val="00CF5448"/>
    <w:rsid w:val="00CF708E"/>
    <w:rsid w:val="00CF7BDE"/>
    <w:rsid w:val="00D011EB"/>
    <w:rsid w:val="00D021C5"/>
    <w:rsid w:val="00D03204"/>
    <w:rsid w:val="00D03630"/>
    <w:rsid w:val="00D03F1E"/>
    <w:rsid w:val="00D04E05"/>
    <w:rsid w:val="00D05F0D"/>
    <w:rsid w:val="00D063E8"/>
    <w:rsid w:val="00D06EF8"/>
    <w:rsid w:val="00D06F32"/>
    <w:rsid w:val="00D07151"/>
    <w:rsid w:val="00D073CD"/>
    <w:rsid w:val="00D1004F"/>
    <w:rsid w:val="00D128B3"/>
    <w:rsid w:val="00D131C5"/>
    <w:rsid w:val="00D14285"/>
    <w:rsid w:val="00D26B7D"/>
    <w:rsid w:val="00D27334"/>
    <w:rsid w:val="00D30123"/>
    <w:rsid w:val="00D307D3"/>
    <w:rsid w:val="00D33EE3"/>
    <w:rsid w:val="00D3492C"/>
    <w:rsid w:val="00D34FE0"/>
    <w:rsid w:val="00D37B97"/>
    <w:rsid w:val="00D40DA2"/>
    <w:rsid w:val="00D41309"/>
    <w:rsid w:val="00D42698"/>
    <w:rsid w:val="00D438EE"/>
    <w:rsid w:val="00D43ADE"/>
    <w:rsid w:val="00D4482C"/>
    <w:rsid w:val="00D46CE5"/>
    <w:rsid w:val="00D47C1E"/>
    <w:rsid w:val="00D5058D"/>
    <w:rsid w:val="00D56839"/>
    <w:rsid w:val="00D57D52"/>
    <w:rsid w:val="00D602AB"/>
    <w:rsid w:val="00D60D0B"/>
    <w:rsid w:val="00D639E3"/>
    <w:rsid w:val="00D65839"/>
    <w:rsid w:val="00D66B7D"/>
    <w:rsid w:val="00D7085A"/>
    <w:rsid w:val="00D719EB"/>
    <w:rsid w:val="00D74AEA"/>
    <w:rsid w:val="00D752A5"/>
    <w:rsid w:val="00D80997"/>
    <w:rsid w:val="00D82899"/>
    <w:rsid w:val="00D82BE8"/>
    <w:rsid w:val="00D8373F"/>
    <w:rsid w:val="00D839DD"/>
    <w:rsid w:val="00D8435E"/>
    <w:rsid w:val="00D84C6F"/>
    <w:rsid w:val="00D86D9E"/>
    <w:rsid w:val="00D90965"/>
    <w:rsid w:val="00D90F69"/>
    <w:rsid w:val="00D91081"/>
    <w:rsid w:val="00D9268A"/>
    <w:rsid w:val="00D92889"/>
    <w:rsid w:val="00D93C96"/>
    <w:rsid w:val="00D943BB"/>
    <w:rsid w:val="00D94700"/>
    <w:rsid w:val="00DA0C7A"/>
    <w:rsid w:val="00DA2CC6"/>
    <w:rsid w:val="00DA306E"/>
    <w:rsid w:val="00DA38EA"/>
    <w:rsid w:val="00DA3975"/>
    <w:rsid w:val="00DA507D"/>
    <w:rsid w:val="00DA51D0"/>
    <w:rsid w:val="00DA5CA2"/>
    <w:rsid w:val="00DA6E88"/>
    <w:rsid w:val="00DA7861"/>
    <w:rsid w:val="00DB26B3"/>
    <w:rsid w:val="00DB3D01"/>
    <w:rsid w:val="00DB61C9"/>
    <w:rsid w:val="00DB6303"/>
    <w:rsid w:val="00DB7419"/>
    <w:rsid w:val="00DB7BF4"/>
    <w:rsid w:val="00DC0421"/>
    <w:rsid w:val="00DC0769"/>
    <w:rsid w:val="00DC0D77"/>
    <w:rsid w:val="00DC1924"/>
    <w:rsid w:val="00DC197F"/>
    <w:rsid w:val="00DC25EC"/>
    <w:rsid w:val="00DC27D3"/>
    <w:rsid w:val="00DD066B"/>
    <w:rsid w:val="00DD0EDA"/>
    <w:rsid w:val="00DD2208"/>
    <w:rsid w:val="00DD24E8"/>
    <w:rsid w:val="00DD28FA"/>
    <w:rsid w:val="00DD3552"/>
    <w:rsid w:val="00DD3DB5"/>
    <w:rsid w:val="00DD44B3"/>
    <w:rsid w:val="00DD4698"/>
    <w:rsid w:val="00DD4FEB"/>
    <w:rsid w:val="00DD765F"/>
    <w:rsid w:val="00DD7A15"/>
    <w:rsid w:val="00DD7AEC"/>
    <w:rsid w:val="00DE0BC5"/>
    <w:rsid w:val="00DE37E2"/>
    <w:rsid w:val="00DE3C99"/>
    <w:rsid w:val="00DE4D8F"/>
    <w:rsid w:val="00DE6935"/>
    <w:rsid w:val="00DE782C"/>
    <w:rsid w:val="00DE7B4F"/>
    <w:rsid w:val="00DE7E42"/>
    <w:rsid w:val="00DF368B"/>
    <w:rsid w:val="00DF38BA"/>
    <w:rsid w:val="00DF3BAC"/>
    <w:rsid w:val="00DF4AE8"/>
    <w:rsid w:val="00DF527A"/>
    <w:rsid w:val="00DF6701"/>
    <w:rsid w:val="00DF73DA"/>
    <w:rsid w:val="00E0504F"/>
    <w:rsid w:val="00E0579B"/>
    <w:rsid w:val="00E058A7"/>
    <w:rsid w:val="00E06B76"/>
    <w:rsid w:val="00E06E8F"/>
    <w:rsid w:val="00E10116"/>
    <w:rsid w:val="00E10D1B"/>
    <w:rsid w:val="00E12386"/>
    <w:rsid w:val="00E12589"/>
    <w:rsid w:val="00E12B8C"/>
    <w:rsid w:val="00E1378F"/>
    <w:rsid w:val="00E15593"/>
    <w:rsid w:val="00E171E0"/>
    <w:rsid w:val="00E1762B"/>
    <w:rsid w:val="00E20FEE"/>
    <w:rsid w:val="00E24CED"/>
    <w:rsid w:val="00E255D9"/>
    <w:rsid w:val="00E25A76"/>
    <w:rsid w:val="00E26830"/>
    <w:rsid w:val="00E31560"/>
    <w:rsid w:val="00E31D7A"/>
    <w:rsid w:val="00E3254D"/>
    <w:rsid w:val="00E362FF"/>
    <w:rsid w:val="00E400EB"/>
    <w:rsid w:val="00E41BF8"/>
    <w:rsid w:val="00E4264D"/>
    <w:rsid w:val="00E448D2"/>
    <w:rsid w:val="00E45D3A"/>
    <w:rsid w:val="00E45D4B"/>
    <w:rsid w:val="00E46354"/>
    <w:rsid w:val="00E56322"/>
    <w:rsid w:val="00E634C7"/>
    <w:rsid w:val="00E67C91"/>
    <w:rsid w:val="00E71701"/>
    <w:rsid w:val="00E72EC2"/>
    <w:rsid w:val="00E736BD"/>
    <w:rsid w:val="00E74544"/>
    <w:rsid w:val="00E77E06"/>
    <w:rsid w:val="00E802B7"/>
    <w:rsid w:val="00E82845"/>
    <w:rsid w:val="00E836CF"/>
    <w:rsid w:val="00E83AE5"/>
    <w:rsid w:val="00E84549"/>
    <w:rsid w:val="00E85BDB"/>
    <w:rsid w:val="00E87F8D"/>
    <w:rsid w:val="00E91556"/>
    <w:rsid w:val="00E91811"/>
    <w:rsid w:val="00E92FD5"/>
    <w:rsid w:val="00E93AB1"/>
    <w:rsid w:val="00E947A9"/>
    <w:rsid w:val="00EA2C10"/>
    <w:rsid w:val="00EA54EB"/>
    <w:rsid w:val="00EA56C7"/>
    <w:rsid w:val="00EA5AC7"/>
    <w:rsid w:val="00EA661F"/>
    <w:rsid w:val="00EA68D2"/>
    <w:rsid w:val="00EA71EF"/>
    <w:rsid w:val="00EA7731"/>
    <w:rsid w:val="00EB00F3"/>
    <w:rsid w:val="00EB3364"/>
    <w:rsid w:val="00EB36AE"/>
    <w:rsid w:val="00EB3990"/>
    <w:rsid w:val="00EB48F5"/>
    <w:rsid w:val="00EB5216"/>
    <w:rsid w:val="00EB5796"/>
    <w:rsid w:val="00EB5C3F"/>
    <w:rsid w:val="00EB5C82"/>
    <w:rsid w:val="00EB5D63"/>
    <w:rsid w:val="00EB5DE9"/>
    <w:rsid w:val="00EB5ECE"/>
    <w:rsid w:val="00EB63BB"/>
    <w:rsid w:val="00EC0331"/>
    <w:rsid w:val="00EC2D4F"/>
    <w:rsid w:val="00EC40B3"/>
    <w:rsid w:val="00EC4BC5"/>
    <w:rsid w:val="00EC54EE"/>
    <w:rsid w:val="00EC5F06"/>
    <w:rsid w:val="00EC6847"/>
    <w:rsid w:val="00ED1982"/>
    <w:rsid w:val="00ED4A42"/>
    <w:rsid w:val="00ED5996"/>
    <w:rsid w:val="00ED5AC9"/>
    <w:rsid w:val="00ED69A0"/>
    <w:rsid w:val="00ED7246"/>
    <w:rsid w:val="00EE0E00"/>
    <w:rsid w:val="00EE16A2"/>
    <w:rsid w:val="00EE2716"/>
    <w:rsid w:val="00EE3754"/>
    <w:rsid w:val="00EE584B"/>
    <w:rsid w:val="00EE5865"/>
    <w:rsid w:val="00EE6991"/>
    <w:rsid w:val="00EE7D6D"/>
    <w:rsid w:val="00EF346F"/>
    <w:rsid w:val="00EF5044"/>
    <w:rsid w:val="00EF52C0"/>
    <w:rsid w:val="00F007D0"/>
    <w:rsid w:val="00F037D7"/>
    <w:rsid w:val="00F04BF4"/>
    <w:rsid w:val="00F053F6"/>
    <w:rsid w:val="00F07588"/>
    <w:rsid w:val="00F10D4A"/>
    <w:rsid w:val="00F10EC7"/>
    <w:rsid w:val="00F1163D"/>
    <w:rsid w:val="00F13106"/>
    <w:rsid w:val="00F13FBC"/>
    <w:rsid w:val="00F14B26"/>
    <w:rsid w:val="00F14EF7"/>
    <w:rsid w:val="00F15990"/>
    <w:rsid w:val="00F15B3E"/>
    <w:rsid w:val="00F15E3C"/>
    <w:rsid w:val="00F171EC"/>
    <w:rsid w:val="00F17B86"/>
    <w:rsid w:val="00F20EA9"/>
    <w:rsid w:val="00F239BB"/>
    <w:rsid w:val="00F2414E"/>
    <w:rsid w:val="00F24EFB"/>
    <w:rsid w:val="00F27AB6"/>
    <w:rsid w:val="00F303CF"/>
    <w:rsid w:val="00F304D0"/>
    <w:rsid w:val="00F311A4"/>
    <w:rsid w:val="00F31E50"/>
    <w:rsid w:val="00F31F29"/>
    <w:rsid w:val="00F328E5"/>
    <w:rsid w:val="00F3418B"/>
    <w:rsid w:val="00F373A9"/>
    <w:rsid w:val="00F407E3"/>
    <w:rsid w:val="00F412D3"/>
    <w:rsid w:val="00F45301"/>
    <w:rsid w:val="00F456ED"/>
    <w:rsid w:val="00F4582A"/>
    <w:rsid w:val="00F509CD"/>
    <w:rsid w:val="00F51DE9"/>
    <w:rsid w:val="00F52D69"/>
    <w:rsid w:val="00F531E8"/>
    <w:rsid w:val="00F53CA1"/>
    <w:rsid w:val="00F555A2"/>
    <w:rsid w:val="00F56873"/>
    <w:rsid w:val="00F56E3D"/>
    <w:rsid w:val="00F57962"/>
    <w:rsid w:val="00F57968"/>
    <w:rsid w:val="00F60554"/>
    <w:rsid w:val="00F61725"/>
    <w:rsid w:val="00F62EDC"/>
    <w:rsid w:val="00F634AF"/>
    <w:rsid w:val="00F634B9"/>
    <w:rsid w:val="00F64532"/>
    <w:rsid w:val="00F652BA"/>
    <w:rsid w:val="00F65704"/>
    <w:rsid w:val="00F67CAF"/>
    <w:rsid w:val="00F717C1"/>
    <w:rsid w:val="00F71D80"/>
    <w:rsid w:val="00F74143"/>
    <w:rsid w:val="00F7419D"/>
    <w:rsid w:val="00F747E8"/>
    <w:rsid w:val="00F7793E"/>
    <w:rsid w:val="00F83D85"/>
    <w:rsid w:val="00F84EF6"/>
    <w:rsid w:val="00F84F04"/>
    <w:rsid w:val="00F85135"/>
    <w:rsid w:val="00F86035"/>
    <w:rsid w:val="00F87465"/>
    <w:rsid w:val="00F90F35"/>
    <w:rsid w:val="00F92A53"/>
    <w:rsid w:val="00F9416A"/>
    <w:rsid w:val="00F957C7"/>
    <w:rsid w:val="00F96086"/>
    <w:rsid w:val="00F96942"/>
    <w:rsid w:val="00F96E28"/>
    <w:rsid w:val="00F96E98"/>
    <w:rsid w:val="00F96EFE"/>
    <w:rsid w:val="00F970EC"/>
    <w:rsid w:val="00F9748D"/>
    <w:rsid w:val="00FA1EDF"/>
    <w:rsid w:val="00FA611B"/>
    <w:rsid w:val="00FB1A9C"/>
    <w:rsid w:val="00FB2963"/>
    <w:rsid w:val="00FB360F"/>
    <w:rsid w:val="00FB4473"/>
    <w:rsid w:val="00FB47E8"/>
    <w:rsid w:val="00FB4B46"/>
    <w:rsid w:val="00FB4E01"/>
    <w:rsid w:val="00FB55FB"/>
    <w:rsid w:val="00FB5BF2"/>
    <w:rsid w:val="00FB6E6E"/>
    <w:rsid w:val="00FB7AAE"/>
    <w:rsid w:val="00FC2D02"/>
    <w:rsid w:val="00FC3108"/>
    <w:rsid w:val="00FC3CFC"/>
    <w:rsid w:val="00FC4133"/>
    <w:rsid w:val="00FC4A75"/>
    <w:rsid w:val="00FC4DB1"/>
    <w:rsid w:val="00FC5296"/>
    <w:rsid w:val="00FC5C40"/>
    <w:rsid w:val="00FC68F4"/>
    <w:rsid w:val="00FD028C"/>
    <w:rsid w:val="00FD1478"/>
    <w:rsid w:val="00FD1FDE"/>
    <w:rsid w:val="00FD456C"/>
    <w:rsid w:val="00FD490A"/>
    <w:rsid w:val="00FD53B4"/>
    <w:rsid w:val="00FD55D8"/>
    <w:rsid w:val="00FD7AE1"/>
    <w:rsid w:val="00FE1394"/>
    <w:rsid w:val="00FE1FAA"/>
    <w:rsid w:val="00FE76CA"/>
    <w:rsid w:val="00FE7FAC"/>
    <w:rsid w:val="00FF03A5"/>
    <w:rsid w:val="00FF5056"/>
    <w:rsid w:val="00FF67B5"/>
    <w:rsid w:val="00FF6E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D7E3FF"/>
  <w15:docId w15:val="{67B39F2A-D9D9-436F-BC00-05CEE34C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8F4BDF"/>
    <w:pPr>
      <w:keepNext/>
      <w:keepLines/>
      <w:spacing w:before="480" w:after="0"/>
      <w:outlineLvl w:val="0"/>
    </w:pPr>
    <w:rPr>
      <w:rFonts w:asciiTheme="majorHAnsi" w:eastAsiaTheme="majorEastAsia" w:hAnsiTheme="majorHAnsi" w:cstheme="majorBidi"/>
      <w:b/>
      <w:bCs/>
      <w:color w:val="C00000"/>
      <w:sz w:val="28"/>
      <w:szCs w:val="28"/>
    </w:rPr>
  </w:style>
  <w:style w:type="paragraph" w:styleId="Ttulo2">
    <w:name w:val="heading 2"/>
    <w:basedOn w:val="Normal"/>
    <w:next w:val="Normal"/>
    <w:link w:val="Ttulo2Car"/>
    <w:uiPriority w:val="9"/>
    <w:unhideWhenUsed/>
    <w:qFormat/>
    <w:rsid w:val="00D94700"/>
    <w:pPr>
      <w:keepNext/>
      <w:keepLines/>
      <w:spacing w:after="0"/>
      <w:jc w:val="both"/>
      <w:outlineLvl w:val="1"/>
    </w:pPr>
    <w:rPr>
      <w:rFonts w:ascii="Calibri" w:eastAsiaTheme="majorEastAsia" w:hAnsi="Calibri" w:cstheme="majorBidi"/>
      <w:b/>
      <w:bCs/>
      <w:sz w:val="24"/>
      <w:szCs w:val="26"/>
    </w:rPr>
  </w:style>
  <w:style w:type="paragraph" w:styleId="Ttulo3">
    <w:name w:val="heading 3"/>
    <w:basedOn w:val="Normal"/>
    <w:next w:val="Normal"/>
    <w:link w:val="Ttulo3Car"/>
    <w:uiPriority w:val="9"/>
    <w:unhideWhenUsed/>
    <w:qFormat/>
    <w:rsid w:val="00C341C1"/>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76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763D"/>
  </w:style>
  <w:style w:type="paragraph" w:styleId="Piedepgina">
    <w:name w:val="footer"/>
    <w:basedOn w:val="Normal"/>
    <w:link w:val="PiedepginaCar"/>
    <w:uiPriority w:val="99"/>
    <w:unhideWhenUsed/>
    <w:rsid w:val="000F76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763D"/>
  </w:style>
  <w:style w:type="paragraph" w:styleId="Prrafodelista">
    <w:name w:val="List Paragraph"/>
    <w:basedOn w:val="Normal"/>
    <w:uiPriority w:val="34"/>
    <w:qFormat/>
    <w:rsid w:val="00D34FE0"/>
    <w:pPr>
      <w:ind w:left="720"/>
      <w:contextualSpacing/>
    </w:pPr>
  </w:style>
  <w:style w:type="character" w:customStyle="1" w:styleId="Ttulo3Car">
    <w:name w:val="Título 3 Car"/>
    <w:basedOn w:val="Fuentedeprrafopredeter"/>
    <w:link w:val="Ttulo3"/>
    <w:uiPriority w:val="9"/>
    <w:rsid w:val="00C341C1"/>
    <w:rPr>
      <w:rFonts w:asciiTheme="majorHAnsi" w:eastAsiaTheme="majorEastAsia" w:hAnsiTheme="majorHAnsi" w:cstheme="majorBidi"/>
      <w:color w:val="1F4D78" w:themeColor="accent1" w:themeShade="7F"/>
      <w:sz w:val="24"/>
      <w:szCs w:val="24"/>
      <w:lang w:eastAsia="es-ES"/>
    </w:rPr>
  </w:style>
  <w:style w:type="paragraph" w:styleId="Textodeglobo">
    <w:name w:val="Balloon Text"/>
    <w:basedOn w:val="Normal"/>
    <w:link w:val="TextodegloboCar"/>
    <w:uiPriority w:val="99"/>
    <w:semiHidden/>
    <w:unhideWhenUsed/>
    <w:rsid w:val="00CE6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611C"/>
    <w:rPr>
      <w:rFonts w:ascii="Segoe UI" w:hAnsi="Segoe UI" w:cs="Segoe UI"/>
      <w:sz w:val="18"/>
      <w:szCs w:val="18"/>
    </w:rPr>
  </w:style>
  <w:style w:type="paragraph" w:styleId="Revisin">
    <w:name w:val="Revision"/>
    <w:hidden/>
    <w:uiPriority w:val="99"/>
    <w:semiHidden/>
    <w:rsid w:val="009E762D"/>
    <w:pPr>
      <w:spacing w:after="0" w:line="240" w:lineRule="auto"/>
    </w:pPr>
  </w:style>
  <w:style w:type="character" w:customStyle="1" w:styleId="Ttulo1Car">
    <w:name w:val="Título 1 Car"/>
    <w:basedOn w:val="Fuentedeprrafopredeter"/>
    <w:link w:val="Ttulo1"/>
    <w:uiPriority w:val="9"/>
    <w:rsid w:val="008F4BDF"/>
    <w:rPr>
      <w:rFonts w:asciiTheme="majorHAnsi" w:eastAsiaTheme="majorEastAsia" w:hAnsiTheme="majorHAnsi" w:cstheme="majorBidi"/>
      <w:b/>
      <w:bCs/>
      <w:color w:val="C00000"/>
      <w:sz w:val="28"/>
      <w:szCs w:val="28"/>
    </w:rPr>
  </w:style>
  <w:style w:type="paragraph" w:styleId="TDC1">
    <w:name w:val="toc 1"/>
    <w:basedOn w:val="Normal"/>
    <w:next w:val="Normal"/>
    <w:autoRedefine/>
    <w:uiPriority w:val="39"/>
    <w:unhideWhenUsed/>
    <w:rsid w:val="00262122"/>
    <w:pPr>
      <w:spacing w:after="100"/>
    </w:pPr>
  </w:style>
  <w:style w:type="paragraph" w:styleId="TDC3">
    <w:name w:val="toc 3"/>
    <w:basedOn w:val="Normal"/>
    <w:next w:val="Normal"/>
    <w:autoRedefine/>
    <w:uiPriority w:val="39"/>
    <w:unhideWhenUsed/>
    <w:rsid w:val="00F96E98"/>
    <w:pPr>
      <w:tabs>
        <w:tab w:val="left" w:pos="0"/>
        <w:tab w:val="right" w:leader="dot" w:pos="8494"/>
      </w:tabs>
      <w:spacing w:after="100"/>
      <w:ind w:left="440"/>
    </w:pPr>
    <w:rPr>
      <w:noProof/>
    </w:rPr>
  </w:style>
  <w:style w:type="character" w:styleId="Hipervnculo">
    <w:name w:val="Hyperlink"/>
    <w:basedOn w:val="Fuentedeprrafopredeter"/>
    <w:uiPriority w:val="99"/>
    <w:unhideWhenUsed/>
    <w:rsid w:val="00262122"/>
    <w:rPr>
      <w:color w:val="0563C1" w:themeColor="hyperlink"/>
      <w:u w:val="single"/>
    </w:rPr>
  </w:style>
  <w:style w:type="character" w:customStyle="1" w:styleId="Ttulo2Car">
    <w:name w:val="Título 2 Car"/>
    <w:basedOn w:val="Fuentedeprrafopredeter"/>
    <w:link w:val="Ttulo2"/>
    <w:uiPriority w:val="9"/>
    <w:rsid w:val="00D94700"/>
    <w:rPr>
      <w:rFonts w:ascii="Calibri" w:eastAsiaTheme="majorEastAsia" w:hAnsi="Calibri" w:cstheme="majorBidi"/>
      <w:b/>
      <w:bCs/>
      <w:sz w:val="24"/>
      <w:szCs w:val="26"/>
    </w:rPr>
  </w:style>
  <w:style w:type="paragraph" w:styleId="TDC2">
    <w:name w:val="toc 2"/>
    <w:basedOn w:val="Normal"/>
    <w:next w:val="Normal"/>
    <w:autoRedefine/>
    <w:uiPriority w:val="39"/>
    <w:unhideWhenUsed/>
    <w:rsid w:val="008F4BDF"/>
    <w:pPr>
      <w:spacing w:after="100"/>
      <w:ind w:left="220"/>
    </w:pPr>
  </w:style>
  <w:style w:type="table" w:styleId="Tablaconcuadrcula">
    <w:name w:val="Table Grid"/>
    <w:basedOn w:val="Tablanormal"/>
    <w:uiPriority w:val="39"/>
    <w:rsid w:val="000A7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65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6EA59-8203-4B4C-8AEF-030B7CBF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6611</Words>
  <Characters>37684</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Casas</dc:creator>
  <cp:lastModifiedBy>Alex Galí Cabana</cp:lastModifiedBy>
  <cp:revision>6</cp:revision>
  <cp:lastPrinted>2018-02-15T12:17:00Z</cp:lastPrinted>
  <dcterms:created xsi:type="dcterms:W3CDTF">2018-01-10T10:07:00Z</dcterms:created>
  <dcterms:modified xsi:type="dcterms:W3CDTF">2019-09-26T08:16:00Z</dcterms:modified>
</cp:coreProperties>
</file>